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F6" w:rsidRPr="00ED1103" w:rsidRDefault="00BC77F6" w:rsidP="00EE0B0B">
      <w:pPr>
        <w:spacing w:line="600" w:lineRule="exact"/>
        <w:rPr>
          <w:sz w:val="28"/>
          <w:szCs w:val="28"/>
        </w:rPr>
      </w:pPr>
      <w:bookmarkStart w:id="0" w:name="_GoBack"/>
      <w:bookmarkEnd w:id="0"/>
      <w:r w:rsidRPr="00ED1103">
        <w:rPr>
          <w:sz w:val="28"/>
          <w:szCs w:val="28"/>
        </w:rPr>
        <w:t>Bankenfachverband e.V.</w:t>
      </w:r>
    </w:p>
    <w:p w:rsidR="00BC77F6" w:rsidRPr="00ED1103" w:rsidRDefault="00BC77F6" w:rsidP="00EE0B0B">
      <w:pPr>
        <w:spacing w:line="600" w:lineRule="exact"/>
        <w:rPr>
          <w:sz w:val="28"/>
          <w:szCs w:val="28"/>
        </w:rPr>
      </w:pPr>
    </w:p>
    <w:p w:rsidR="00623312" w:rsidRPr="00ED1103" w:rsidRDefault="00623312" w:rsidP="00EE0B0B">
      <w:pPr>
        <w:spacing w:line="600" w:lineRule="exact"/>
        <w:rPr>
          <w:sz w:val="28"/>
          <w:szCs w:val="28"/>
        </w:rPr>
      </w:pPr>
    </w:p>
    <w:p w:rsidR="005C7BC1" w:rsidRPr="00ED1103" w:rsidRDefault="005C7BC1" w:rsidP="00EE0B0B">
      <w:pPr>
        <w:spacing w:line="600" w:lineRule="exact"/>
        <w:rPr>
          <w:sz w:val="28"/>
          <w:szCs w:val="28"/>
        </w:rPr>
      </w:pPr>
    </w:p>
    <w:p w:rsidR="00BC77F6" w:rsidRPr="00ED1103" w:rsidRDefault="00BC77F6" w:rsidP="00EE0B0B">
      <w:pPr>
        <w:spacing w:line="600" w:lineRule="exact"/>
        <w:rPr>
          <w:sz w:val="28"/>
          <w:szCs w:val="28"/>
        </w:rPr>
      </w:pPr>
      <w:r w:rsidRPr="00ED1103">
        <w:rPr>
          <w:sz w:val="28"/>
          <w:szCs w:val="28"/>
        </w:rPr>
        <w:t xml:space="preserve">Jahrespressekonferenz </w:t>
      </w:r>
    </w:p>
    <w:p w:rsidR="00067392" w:rsidRPr="00ED1103" w:rsidRDefault="001C09AA" w:rsidP="00EE0B0B">
      <w:pPr>
        <w:spacing w:line="600" w:lineRule="exact"/>
        <w:rPr>
          <w:sz w:val="28"/>
          <w:szCs w:val="28"/>
        </w:rPr>
      </w:pPr>
      <w:r w:rsidRPr="00ED1103">
        <w:rPr>
          <w:sz w:val="28"/>
          <w:szCs w:val="28"/>
        </w:rPr>
        <w:t>2</w:t>
      </w:r>
      <w:r w:rsidR="009A3CDA" w:rsidRPr="00ED1103">
        <w:rPr>
          <w:sz w:val="28"/>
          <w:szCs w:val="28"/>
        </w:rPr>
        <w:t>5</w:t>
      </w:r>
      <w:r w:rsidR="00BC77F6" w:rsidRPr="00ED1103">
        <w:rPr>
          <w:sz w:val="28"/>
          <w:szCs w:val="28"/>
        </w:rPr>
        <w:t>. April</w:t>
      </w:r>
      <w:r w:rsidR="00C81D0A" w:rsidRPr="00ED1103">
        <w:rPr>
          <w:sz w:val="28"/>
          <w:szCs w:val="28"/>
        </w:rPr>
        <w:t xml:space="preserve"> 201</w:t>
      </w:r>
      <w:r w:rsidR="009A3CDA" w:rsidRPr="00ED1103">
        <w:rPr>
          <w:sz w:val="28"/>
          <w:szCs w:val="28"/>
        </w:rPr>
        <w:t>9</w:t>
      </w:r>
    </w:p>
    <w:p w:rsidR="00BC77F6" w:rsidRPr="00ED1103" w:rsidRDefault="00BC77F6" w:rsidP="00EE0B0B">
      <w:pPr>
        <w:spacing w:line="600" w:lineRule="exact"/>
        <w:rPr>
          <w:sz w:val="28"/>
          <w:szCs w:val="28"/>
        </w:rPr>
      </w:pPr>
      <w:r w:rsidRPr="00ED1103">
        <w:rPr>
          <w:sz w:val="28"/>
          <w:szCs w:val="28"/>
        </w:rPr>
        <w:t>Frankfurt</w:t>
      </w:r>
      <w:r w:rsidR="00B62BA9" w:rsidRPr="00ED1103">
        <w:rPr>
          <w:sz w:val="28"/>
          <w:szCs w:val="28"/>
        </w:rPr>
        <w:t>/Main</w:t>
      </w:r>
    </w:p>
    <w:p w:rsidR="005C7BC1" w:rsidRPr="00ED1103" w:rsidRDefault="005C7BC1" w:rsidP="00EE0B0B">
      <w:pPr>
        <w:spacing w:line="600" w:lineRule="exact"/>
        <w:rPr>
          <w:sz w:val="28"/>
          <w:szCs w:val="28"/>
        </w:rPr>
      </w:pPr>
    </w:p>
    <w:p w:rsidR="00484134" w:rsidRPr="00ED1103" w:rsidRDefault="0047700E" w:rsidP="00EE0B0B">
      <w:pPr>
        <w:spacing w:line="600" w:lineRule="exact"/>
        <w:rPr>
          <w:b/>
          <w:sz w:val="28"/>
          <w:szCs w:val="28"/>
        </w:rPr>
      </w:pPr>
      <w:r w:rsidRPr="00ED1103">
        <w:rPr>
          <w:b/>
          <w:sz w:val="28"/>
          <w:szCs w:val="28"/>
        </w:rPr>
        <w:t>Rede</w:t>
      </w:r>
    </w:p>
    <w:p w:rsidR="002E7869" w:rsidRPr="00ED1103" w:rsidRDefault="008E7B50" w:rsidP="00EE0B0B">
      <w:pPr>
        <w:spacing w:line="600" w:lineRule="exact"/>
        <w:rPr>
          <w:sz w:val="28"/>
          <w:szCs w:val="28"/>
        </w:rPr>
      </w:pPr>
      <w:r w:rsidRPr="00ED1103">
        <w:rPr>
          <w:sz w:val="28"/>
          <w:szCs w:val="28"/>
        </w:rPr>
        <w:t>Jan W. Wagner</w:t>
      </w:r>
    </w:p>
    <w:p w:rsidR="00BC77F6" w:rsidRPr="00ED1103" w:rsidRDefault="0047700E" w:rsidP="00EE0B0B">
      <w:pPr>
        <w:spacing w:line="600" w:lineRule="exact"/>
        <w:rPr>
          <w:sz w:val="28"/>
          <w:szCs w:val="28"/>
        </w:rPr>
      </w:pPr>
      <w:r w:rsidRPr="00ED1103">
        <w:rPr>
          <w:sz w:val="28"/>
          <w:szCs w:val="28"/>
        </w:rPr>
        <w:t>Bankenfachverband e.V.,</w:t>
      </w:r>
      <w:r w:rsidR="008A1400" w:rsidRPr="00ED1103">
        <w:rPr>
          <w:sz w:val="28"/>
          <w:szCs w:val="28"/>
        </w:rPr>
        <w:t xml:space="preserve"> </w:t>
      </w:r>
      <w:r w:rsidRPr="00ED1103">
        <w:rPr>
          <w:sz w:val="28"/>
          <w:szCs w:val="28"/>
        </w:rPr>
        <w:t>Vorsitzender des Vorstandes</w:t>
      </w:r>
    </w:p>
    <w:p w:rsidR="00145CEB" w:rsidRPr="00ED1103" w:rsidRDefault="00145CEB" w:rsidP="00EE0B0B">
      <w:pPr>
        <w:spacing w:line="600" w:lineRule="exact"/>
        <w:rPr>
          <w:sz w:val="28"/>
          <w:szCs w:val="28"/>
        </w:rPr>
      </w:pPr>
    </w:p>
    <w:p w:rsidR="00BC77F6" w:rsidRPr="00ED1103" w:rsidRDefault="00BC77F6" w:rsidP="00EE0B0B">
      <w:pPr>
        <w:spacing w:line="600" w:lineRule="exact"/>
        <w:rPr>
          <w:sz w:val="28"/>
          <w:szCs w:val="28"/>
        </w:rPr>
      </w:pPr>
    </w:p>
    <w:p w:rsidR="0047700E" w:rsidRPr="00ED1103" w:rsidRDefault="0047700E" w:rsidP="00EE0B0B">
      <w:pPr>
        <w:spacing w:line="600" w:lineRule="exact"/>
        <w:rPr>
          <w:sz w:val="28"/>
          <w:szCs w:val="28"/>
        </w:rPr>
      </w:pPr>
    </w:p>
    <w:p w:rsidR="00536C44" w:rsidRPr="00ED1103" w:rsidRDefault="00536C44" w:rsidP="00EE0B0B">
      <w:pPr>
        <w:spacing w:line="600" w:lineRule="exact"/>
        <w:rPr>
          <w:sz w:val="28"/>
          <w:szCs w:val="28"/>
        </w:rPr>
      </w:pPr>
    </w:p>
    <w:p w:rsidR="002E7869" w:rsidRPr="00ED1103" w:rsidRDefault="002E7869" w:rsidP="00EE0B0B">
      <w:pPr>
        <w:spacing w:line="600" w:lineRule="exact"/>
        <w:rPr>
          <w:sz w:val="28"/>
          <w:szCs w:val="28"/>
        </w:rPr>
      </w:pPr>
    </w:p>
    <w:p w:rsidR="00094B61" w:rsidRPr="00ED1103" w:rsidRDefault="00094B61" w:rsidP="00EE0B0B">
      <w:pPr>
        <w:spacing w:line="600" w:lineRule="exact"/>
        <w:rPr>
          <w:sz w:val="28"/>
          <w:szCs w:val="28"/>
        </w:rPr>
      </w:pPr>
    </w:p>
    <w:p w:rsidR="00F76AE5" w:rsidRPr="00ED1103" w:rsidRDefault="00F76AE5" w:rsidP="00EE0B0B">
      <w:pPr>
        <w:spacing w:line="600" w:lineRule="exact"/>
        <w:rPr>
          <w:sz w:val="28"/>
          <w:szCs w:val="28"/>
        </w:rPr>
      </w:pPr>
    </w:p>
    <w:p w:rsidR="005C7BC1" w:rsidRPr="00ED1103" w:rsidRDefault="005C7BC1" w:rsidP="00EE0B0B">
      <w:pPr>
        <w:spacing w:line="600" w:lineRule="exact"/>
        <w:rPr>
          <w:sz w:val="28"/>
          <w:szCs w:val="28"/>
        </w:rPr>
      </w:pPr>
    </w:p>
    <w:p w:rsidR="00BC77F6" w:rsidRPr="00ED1103" w:rsidRDefault="00BC77F6" w:rsidP="00EE0B0B">
      <w:pPr>
        <w:spacing w:line="600" w:lineRule="exact"/>
        <w:rPr>
          <w:sz w:val="28"/>
          <w:szCs w:val="28"/>
        </w:rPr>
      </w:pPr>
      <w:r w:rsidRPr="00ED1103">
        <w:rPr>
          <w:sz w:val="28"/>
          <w:szCs w:val="28"/>
        </w:rPr>
        <w:t>- Es gilt das gesprochene Wort -</w:t>
      </w:r>
    </w:p>
    <w:p w:rsidR="002E7869" w:rsidRPr="00ED1103" w:rsidRDefault="002A33B7" w:rsidP="00EE0B0B">
      <w:pPr>
        <w:spacing w:line="600" w:lineRule="exact"/>
        <w:rPr>
          <w:sz w:val="28"/>
          <w:szCs w:val="28"/>
        </w:rPr>
      </w:pPr>
      <w:r w:rsidRPr="00ED1103">
        <w:rPr>
          <w:sz w:val="28"/>
          <w:szCs w:val="28"/>
        </w:rPr>
        <w:lastRenderedPageBreak/>
        <w:t>Gut</w:t>
      </w:r>
      <w:r w:rsidR="00454084" w:rsidRPr="00ED1103">
        <w:rPr>
          <w:sz w:val="28"/>
          <w:szCs w:val="28"/>
        </w:rPr>
        <w:t xml:space="preserve">en </w:t>
      </w:r>
      <w:r w:rsidR="00533F51" w:rsidRPr="00ED1103">
        <w:rPr>
          <w:sz w:val="28"/>
          <w:szCs w:val="28"/>
        </w:rPr>
        <w:t>Tag</w:t>
      </w:r>
      <w:r w:rsidRPr="00ED1103">
        <w:rPr>
          <w:sz w:val="28"/>
          <w:szCs w:val="28"/>
        </w:rPr>
        <w:t xml:space="preserve"> meine Damen und Herren,</w:t>
      </w:r>
    </w:p>
    <w:p w:rsidR="00947CA7" w:rsidRPr="00ED1103" w:rsidRDefault="00F71269" w:rsidP="00EE0B0B">
      <w:pPr>
        <w:spacing w:line="600" w:lineRule="exact"/>
        <w:rPr>
          <w:sz w:val="28"/>
          <w:szCs w:val="28"/>
        </w:rPr>
      </w:pPr>
      <w:r w:rsidRPr="00ED1103">
        <w:rPr>
          <w:sz w:val="28"/>
          <w:szCs w:val="28"/>
        </w:rPr>
        <w:t>ich begrüße Sie herzlich</w:t>
      </w:r>
      <w:r w:rsidR="00F76AE5" w:rsidRPr="00ED1103">
        <w:rPr>
          <w:sz w:val="28"/>
          <w:szCs w:val="28"/>
        </w:rPr>
        <w:t xml:space="preserve"> zur Jahrespressekonferenz des Bankenfachverbandes. </w:t>
      </w:r>
    </w:p>
    <w:p w:rsidR="00F71269" w:rsidRPr="00ED1103" w:rsidRDefault="00F71269" w:rsidP="00EE0B0B">
      <w:pPr>
        <w:spacing w:line="600" w:lineRule="exact"/>
        <w:rPr>
          <w:sz w:val="28"/>
          <w:szCs w:val="28"/>
        </w:rPr>
      </w:pPr>
    </w:p>
    <w:p w:rsidR="00E15B2B" w:rsidRPr="00ED1103" w:rsidRDefault="00E15B2B" w:rsidP="00E15B2B">
      <w:pPr>
        <w:spacing w:line="600" w:lineRule="exact"/>
        <w:rPr>
          <w:sz w:val="28"/>
          <w:szCs w:val="28"/>
        </w:rPr>
      </w:pPr>
      <w:r w:rsidRPr="00ED1103">
        <w:rPr>
          <w:sz w:val="28"/>
          <w:szCs w:val="28"/>
        </w:rPr>
        <w:t>Mein Name ist Jan Wagner, und als Vorstandsvorsitzender des Verbandes freue ich mich, Ihnen heute die Zahlen zur Geschäftsentwicklung der Kreditbanken im Jahr 2018 vorstellen zu dürfen. Gemeinsam mit unserem Geschäftsführer Jens Loa und dem Referatsleiter für die Bereiche Markt und PR, Stephan Moll, stehe ich im Anschluss an meinen Bericht gerne für Ihre Fragen bereit.</w:t>
      </w:r>
    </w:p>
    <w:p w:rsidR="00E15B2B" w:rsidRPr="00ED1103" w:rsidRDefault="00E15B2B" w:rsidP="00E15B2B">
      <w:pPr>
        <w:spacing w:line="600" w:lineRule="exact"/>
        <w:rPr>
          <w:sz w:val="28"/>
          <w:szCs w:val="28"/>
        </w:rPr>
      </w:pPr>
    </w:p>
    <w:p w:rsidR="00F71269" w:rsidRPr="00ED1103" w:rsidRDefault="00F71269" w:rsidP="00EE0B0B">
      <w:pPr>
        <w:spacing w:line="600" w:lineRule="exact"/>
        <w:rPr>
          <w:sz w:val="28"/>
          <w:szCs w:val="28"/>
        </w:rPr>
      </w:pPr>
      <w:r w:rsidRPr="00ED1103">
        <w:rPr>
          <w:sz w:val="28"/>
          <w:szCs w:val="28"/>
        </w:rPr>
        <w:t xml:space="preserve">Als </w:t>
      </w:r>
      <w:r w:rsidR="00E15B2B" w:rsidRPr="00ED1103">
        <w:rPr>
          <w:sz w:val="28"/>
          <w:szCs w:val="28"/>
        </w:rPr>
        <w:t>Bankenfachverband</w:t>
      </w:r>
      <w:r w:rsidRPr="00ED1103">
        <w:rPr>
          <w:sz w:val="28"/>
          <w:szCs w:val="28"/>
        </w:rPr>
        <w:t xml:space="preserve"> vertreten wir die Interessen </w:t>
      </w:r>
      <w:r w:rsidR="00056D4D" w:rsidRPr="00ED1103">
        <w:rPr>
          <w:sz w:val="28"/>
          <w:szCs w:val="28"/>
        </w:rPr>
        <w:t>derjenigen</w:t>
      </w:r>
      <w:r w:rsidRPr="00ED1103">
        <w:rPr>
          <w:sz w:val="28"/>
          <w:szCs w:val="28"/>
        </w:rPr>
        <w:t xml:space="preserve"> Krediti</w:t>
      </w:r>
      <w:r w:rsidR="00056D4D" w:rsidRPr="00ED1103">
        <w:rPr>
          <w:sz w:val="28"/>
          <w:szCs w:val="28"/>
        </w:rPr>
        <w:t>nstitute in Deutschland</w:t>
      </w:r>
      <w:r w:rsidRPr="00ED1103">
        <w:rPr>
          <w:sz w:val="28"/>
          <w:szCs w:val="28"/>
        </w:rPr>
        <w:t>, die sich auf die Finanzierung von Investitionen spezialisiert haben</w:t>
      </w:r>
      <w:r w:rsidR="00056D4D" w:rsidRPr="00ED1103">
        <w:rPr>
          <w:sz w:val="28"/>
          <w:szCs w:val="28"/>
        </w:rPr>
        <w:t xml:space="preserve">. Wenn ich von Investitionen spreche, so meine ich damit </w:t>
      </w:r>
      <w:r w:rsidRPr="00ED1103">
        <w:rPr>
          <w:sz w:val="28"/>
          <w:szCs w:val="28"/>
          <w:u w:val="single"/>
        </w:rPr>
        <w:t>einerseits</w:t>
      </w:r>
      <w:r w:rsidRPr="00ED1103">
        <w:rPr>
          <w:sz w:val="28"/>
          <w:szCs w:val="28"/>
        </w:rPr>
        <w:t xml:space="preserve"> Konsumgüter für Privatpersonen </w:t>
      </w:r>
      <w:r w:rsidR="00E15B2B" w:rsidRPr="00ED1103">
        <w:rPr>
          <w:sz w:val="28"/>
          <w:szCs w:val="28"/>
        </w:rPr>
        <w:t>und</w:t>
      </w:r>
      <w:r w:rsidRPr="00ED1103">
        <w:rPr>
          <w:sz w:val="28"/>
          <w:szCs w:val="28"/>
        </w:rPr>
        <w:t xml:space="preserve"> </w:t>
      </w:r>
      <w:r w:rsidRPr="00ED1103">
        <w:rPr>
          <w:sz w:val="28"/>
          <w:szCs w:val="28"/>
          <w:u w:val="single"/>
        </w:rPr>
        <w:t>andererseits</w:t>
      </w:r>
      <w:r w:rsidRPr="00ED1103">
        <w:rPr>
          <w:sz w:val="28"/>
          <w:szCs w:val="28"/>
        </w:rPr>
        <w:t xml:space="preserve"> Investitionsgüter für Unternehmen. </w:t>
      </w:r>
      <w:r w:rsidR="00056D4D" w:rsidRPr="00ED1103">
        <w:rPr>
          <w:sz w:val="28"/>
          <w:szCs w:val="28"/>
        </w:rPr>
        <w:t>Die wichtigsten Finanzierungs</w:t>
      </w:r>
      <w:r w:rsidR="000C485A" w:rsidRPr="00ED1103">
        <w:rPr>
          <w:sz w:val="28"/>
          <w:szCs w:val="28"/>
        </w:rPr>
        <w:t>objekte</w:t>
      </w:r>
      <w:r w:rsidR="00056D4D" w:rsidRPr="00ED1103">
        <w:rPr>
          <w:sz w:val="28"/>
          <w:szCs w:val="28"/>
        </w:rPr>
        <w:t xml:space="preserve"> der Kreditbanken sind </w:t>
      </w:r>
      <w:r w:rsidR="00E15B2B" w:rsidRPr="00ED1103">
        <w:rPr>
          <w:sz w:val="28"/>
          <w:szCs w:val="28"/>
        </w:rPr>
        <w:t xml:space="preserve">darunter </w:t>
      </w:r>
      <w:r w:rsidR="00056D4D" w:rsidRPr="00ED1103">
        <w:rPr>
          <w:sz w:val="28"/>
          <w:szCs w:val="28"/>
        </w:rPr>
        <w:t>Kraftfahrzeuge</w:t>
      </w:r>
      <w:r w:rsidR="00E15B2B" w:rsidRPr="00ED1103">
        <w:rPr>
          <w:sz w:val="28"/>
          <w:szCs w:val="28"/>
        </w:rPr>
        <w:t xml:space="preserve"> aller Art</w:t>
      </w:r>
      <w:r w:rsidR="00AB3463" w:rsidRPr="00ED1103">
        <w:rPr>
          <w:sz w:val="28"/>
          <w:szCs w:val="28"/>
        </w:rPr>
        <w:t>: K</w:t>
      </w:r>
      <w:r w:rsidR="00E15B2B" w:rsidRPr="00ED1103">
        <w:rPr>
          <w:sz w:val="28"/>
          <w:szCs w:val="28"/>
        </w:rPr>
        <w:t xml:space="preserve">napp die Hälfte </w:t>
      </w:r>
      <w:r w:rsidR="003D54AD" w:rsidRPr="00ED1103">
        <w:rPr>
          <w:sz w:val="28"/>
          <w:szCs w:val="28"/>
        </w:rPr>
        <w:t>unsere</w:t>
      </w:r>
      <w:r w:rsidR="000C485A" w:rsidRPr="00ED1103">
        <w:rPr>
          <w:sz w:val="28"/>
          <w:szCs w:val="28"/>
        </w:rPr>
        <w:t>s Volumens an</w:t>
      </w:r>
      <w:r w:rsidR="003D54AD" w:rsidRPr="00ED1103">
        <w:rPr>
          <w:sz w:val="28"/>
          <w:szCs w:val="28"/>
        </w:rPr>
        <w:t xml:space="preserve"> Konsum- und Investitions</w:t>
      </w:r>
      <w:r w:rsidR="003D54AD" w:rsidRPr="00ED1103">
        <w:rPr>
          <w:sz w:val="28"/>
          <w:szCs w:val="28"/>
        </w:rPr>
        <w:softHyphen/>
        <w:t xml:space="preserve">finanzierungen </w:t>
      </w:r>
      <w:r w:rsidR="00E15B2B" w:rsidRPr="00ED1103">
        <w:rPr>
          <w:sz w:val="28"/>
          <w:szCs w:val="28"/>
        </w:rPr>
        <w:t>entfällt auf Kfz-Kredite. Auf diese</w:t>
      </w:r>
      <w:r w:rsidR="000C485A" w:rsidRPr="00ED1103">
        <w:rPr>
          <w:sz w:val="28"/>
          <w:szCs w:val="28"/>
        </w:rPr>
        <w:t>s</w:t>
      </w:r>
      <w:r w:rsidR="00E15B2B" w:rsidRPr="00ED1103">
        <w:rPr>
          <w:sz w:val="28"/>
          <w:szCs w:val="28"/>
        </w:rPr>
        <w:t xml:space="preserve"> Segment </w:t>
      </w:r>
      <w:r w:rsidR="00A055FC" w:rsidRPr="00ED1103">
        <w:rPr>
          <w:sz w:val="28"/>
          <w:szCs w:val="28"/>
        </w:rPr>
        <w:t>möchte</w:t>
      </w:r>
      <w:r w:rsidR="00E15B2B" w:rsidRPr="00ED1103">
        <w:rPr>
          <w:sz w:val="28"/>
          <w:szCs w:val="28"/>
        </w:rPr>
        <w:t xml:space="preserve"> ich daher später gesondert zu sprechen kommen. </w:t>
      </w:r>
    </w:p>
    <w:p w:rsidR="00E15B2B" w:rsidRPr="00ED1103" w:rsidRDefault="00A055FC" w:rsidP="00EE0B0B">
      <w:pPr>
        <w:spacing w:line="600" w:lineRule="exact"/>
        <w:rPr>
          <w:sz w:val="28"/>
          <w:szCs w:val="28"/>
        </w:rPr>
      </w:pPr>
      <w:r w:rsidRPr="00ED1103">
        <w:rPr>
          <w:sz w:val="28"/>
          <w:szCs w:val="28"/>
        </w:rPr>
        <w:lastRenderedPageBreak/>
        <w:t xml:space="preserve">Doch zunächst zur Frage, wie sich die Mitgliedsbanken im </w:t>
      </w:r>
      <w:r w:rsidR="005B32FA" w:rsidRPr="00ED1103">
        <w:rPr>
          <w:sz w:val="28"/>
          <w:szCs w:val="28"/>
        </w:rPr>
        <w:t xml:space="preserve">vergangenen </w:t>
      </w:r>
      <w:r w:rsidRPr="00ED1103">
        <w:rPr>
          <w:sz w:val="28"/>
          <w:szCs w:val="28"/>
        </w:rPr>
        <w:t>Jahr</w:t>
      </w:r>
      <w:r w:rsidR="005B32FA" w:rsidRPr="00ED1103">
        <w:rPr>
          <w:sz w:val="28"/>
          <w:szCs w:val="28"/>
        </w:rPr>
        <w:t xml:space="preserve"> </w:t>
      </w:r>
      <w:r w:rsidRPr="00ED1103">
        <w:rPr>
          <w:sz w:val="28"/>
          <w:szCs w:val="28"/>
        </w:rPr>
        <w:t>insgesamt entwickelt haben.</w:t>
      </w:r>
    </w:p>
    <w:p w:rsidR="00A055FC" w:rsidRPr="00ED1103" w:rsidRDefault="00A055FC" w:rsidP="00EE0B0B">
      <w:pPr>
        <w:spacing w:line="600" w:lineRule="exact"/>
        <w:rPr>
          <w:b/>
          <w:sz w:val="28"/>
          <w:szCs w:val="28"/>
        </w:rPr>
      </w:pPr>
    </w:p>
    <w:p w:rsidR="00056D4D" w:rsidRPr="00ED1103" w:rsidRDefault="00A055FC" w:rsidP="00EE0B0B">
      <w:pPr>
        <w:spacing w:line="600" w:lineRule="exact"/>
        <w:rPr>
          <w:b/>
          <w:sz w:val="28"/>
          <w:szCs w:val="28"/>
        </w:rPr>
      </w:pPr>
      <w:r w:rsidRPr="00ED1103">
        <w:rPr>
          <w:b/>
          <w:sz w:val="28"/>
          <w:szCs w:val="28"/>
        </w:rPr>
        <w:t xml:space="preserve">(Kennzahlen </w:t>
      </w:r>
      <w:r w:rsidR="00AF54D5" w:rsidRPr="00ED1103">
        <w:rPr>
          <w:b/>
          <w:sz w:val="28"/>
          <w:szCs w:val="28"/>
        </w:rPr>
        <w:t xml:space="preserve">2018 </w:t>
      </w:r>
      <w:r w:rsidR="005B32FA" w:rsidRPr="00ED1103">
        <w:rPr>
          <w:b/>
          <w:sz w:val="28"/>
          <w:szCs w:val="28"/>
        </w:rPr>
        <w:t>gesamt</w:t>
      </w:r>
      <w:r w:rsidRPr="00ED1103">
        <w:rPr>
          <w:b/>
          <w:sz w:val="28"/>
          <w:szCs w:val="28"/>
        </w:rPr>
        <w:t>)</w:t>
      </w:r>
    </w:p>
    <w:p w:rsidR="00E15B2B" w:rsidRPr="00ED1103" w:rsidRDefault="00E15B2B" w:rsidP="00EE0B0B">
      <w:pPr>
        <w:spacing w:line="600" w:lineRule="exact"/>
        <w:rPr>
          <w:sz w:val="28"/>
          <w:szCs w:val="28"/>
        </w:rPr>
      </w:pPr>
      <w:r w:rsidRPr="00ED1103">
        <w:rPr>
          <w:sz w:val="28"/>
          <w:szCs w:val="28"/>
        </w:rPr>
        <w:t>Meine Damen und Herren</w:t>
      </w:r>
      <w:r w:rsidR="00A055FC" w:rsidRPr="00ED1103">
        <w:rPr>
          <w:sz w:val="28"/>
          <w:szCs w:val="28"/>
        </w:rPr>
        <w:t>,</w:t>
      </w:r>
    </w:p>
    <w:p w:rsidR="000A24C3" w:rsidRPr="00ED1103" w:rsidRDefault="005B32FA" w:rsidP="00EE0B0B">
      <w:pPr>
        <w:spacing w:line="600" w:lineRule="exact"/>
        <w:rPr>
          <w:sz w:val="28"/>
          <w:szCs w:val="28"/>
        </w:rPr>
      </w:pPr>
      <w:r w:rsidRPr="00ED1103">
        <w:rPr>
          <w:sz w:val="28"/>
          <w:szCs w:val="28"/>
        </w:rPr>
        <w:t xml:space="preserve">ein Blick auf die Kennzahlen 2018, </w:t>
      </w:r>
      <w:r w:rsidR="000E433F" w:rsidRPr="00ED1103">
        <w:rPr>
          <w:sz w:val="28"/>
          <w:szCs w:val="28"/>
        </w:rPr>
        <w:t>welche</w:t>
      </w:r>
      <w:r w:rsidRPr="00ED1103">
        <w:rPr>
          <w:sz w:val="28"/>
          <w:szCs w:val="28"/>
        </w:rPr>
        <w:t xml:space="preserve"> Sie in Ihren Unterlagen finden, zeigt, dass die </w:t>
      </w:r>
      <w:r w:rsidR="003639C7" w:rsidRPr="00ED1103">
        <w:rPr>
          <w:sz w:val="28"/>
          <w:szCs w:val="28"/>
        </w:rPr>
        <w:t xml:space="preserve">Mitgliedsbanken </w:t>
      </w:r>
      <w:r w:rsidRPr="00ED1103">
        <w:rPr>
          <w:sz w:val="28"/>
          <w:szCs w:val="28"/>
        </w:rPr>
        <w:t>sowohl ihr Kreditneugeschäft</w:t>
      </w:r>
      <w:r w:rsidR="003639C7" w:rsidRPr="00ED1103">
        <w:rPr>
          <w:sz w:val="28"/>
          <w:szCs w:val="28"/>
        </w:rPr>
        <w:t xml:space="preserve"> gesteigert haben</w:t>
      </w:r>
      <w:r w:rsidRPr="00ED1103">
        <w:rPr>
          <w:sz w:val="28"/>
          <w:szCs w:val="28"/>
        </w:rPr>
        <w:t xml:space="preserve"> – also die Summe aller innerhalb eines Jah</w:t>
      </w:r>
      <w:r w:rsidR="005E5CC7">
        <w:rPr>
          <w:sz w:val="28"/>
          <w:szCs w:val="28"/>
        </w:rPr>
        <w:t>res neu herausgelegten Kredite</w:t>
      </w:r>
      <w:r w:rsidRPr="00ED1103">
        <w:rPr>
          <w:sz w:val="28"/>
          <w:szCs w:val="28"/>
        </w:rPr>
        <w:t xml:space="preserve">, als auch ihren gesamten Kreditbestand, den sie per </w:t>
      </w:r>
      <w:r w:rsidR="001D4171" w:rsidRPr="00ED1103">
        <w:rPr>
          <w:sz w:val="28"/>
          <w:szCs w:val="28"/>
        </w:rPr>
        <w:t>31</w:t>
      </w:r>
      <w:r w:rsidRPr="00ED1103">
        <w:rPr>
          <w:sz w:val="28"/>
          <w:szCs w:val="28"/>
        </w:rPr>
        <w:t xml:space="preserve">.12. in den Büchern hatten. </w:t>
      </w:r>
      <w:r w:rsidR="000E433F" w:rsidRPr="00ED1103">
        <w:rPr>
          <w:sz w:val="28"/>
          <w:szCs w:val="28"/>
        </w:rPr>
        <w:t xml:space="preserve">Ihr </w:t>
      </w:r>
      <w:r w:rsidR="00AB3463" w:rsidRPr="00ED1103">
        <w:rPr>
          <w:sz w:val="28"/>
          <w:szCs w:val="28"/>
        </w:rPr>
        <w:t xml:space="preserve">gesamtes </w:t>
      </w:r>
      <w:r w:rsidR="000E433F" w:rsidRPr="00ED1103">
        <w:rPr>
          <w:sz w:val="28"/>
          <w:szCs w:val="28"/>
        </w:rPr>
        <w:t xml:space="preserve">Neugeschäft wuchs dabei um 3,3 Prozent und ihr </w:t>
      </w:r>
      <w:r w:rsidR="00AB3463" w:rsidRPr="00ED1103">
        <w:rPr>
          <w:sz w:val="28"/>
          <w:szCs w:val="28"/>
        </w:rPr>
        <w:t>Gesamtbestand</w:t>
      </w:r>
      <w:r w:rsidR="000E433F" w:rsidRPr="00ED1103">
        <w:rPr>
          <w:sz w:val="28"/>
          <w:szCs w:val="28"/>
        </w:rPr>
        <w:t xml:space="preserve"> erhöhte sich um 6,5 Prozent. </w:t>
      </w:r>
      <w:r w:rsidR="007F33EA" w:rsidRPr="00ED1103">
        <w:rPr>
          <w:sz w:val="28"/>
          <w:szCs w:val="28"/>
        </w:rPr>
        <w:t xml:space="preserve">In den einzelnen Geschäftsbereichen </w:t>
      </w:r>
      <w:r w:rsidR="00282A6B" w:rsidRPr="00ED1103">
        <w:rPr>
          <w:sz w:val="28"/>
          <w:szCs w:val="28"/>
        </w:rPr>
        <w:t xml:space="preserve">gab es dabei teils unterschiedliche Entwicklungen. </w:t>
      </w:r>
      <w:r w:rsidR="001B151F" w:rsidRPr="00ED1103">
        <w:rPr>
          <w:sz w:val="28"/>
          <w:szCs w:val="28"/>
        </w:rPr>
        <w:t xml:space="preserve">Im Folgenden möchte ich </w:t>
      </w:r>
      <w:r w:rsidR="005829DD" w:rsidRPr="00ED1103">
        <w:rPr>
          <w:sz w:val="28"/>
          <w:szCs w:val="28"/>
        </w:rPr>
        <w:t xml:space="preserve">daher </w:t>
      </w:r>
      <w:r w:rsidR="001B151F" w:rsidRPr="00ED1103">
        <w:rPr>
          <w:sz w:val="28"/>
          <w:szCs w:val="28"/>
        </w:rPr>
        <w:t xml:space="preserve">gerne auf die </w:t>
      </w:r>
      <w:r w:rsidR="00282A6B" w:rsidRPr="00ED1103">
        <w:rPr>
          <w:sz w:val="28"/>
          <w:szCs w:val="28"/>
        </w:rPr>
        <w:t xml:space="preserve">Konsum- und Investitionsfinanzierung </w:t>
      </w:r>
      <w:r w:rsidR="0019493A" w:rsidRPr="00ED1103">
        <w:rPr>
          <w:sz w:val="28"/>
          <w:szCs w:val="28"/>
        </w:rPr>
        <w:t xml:space="preserve">im Einzelnen </w:t>
      </w:r>
      <w:r w:rsidR="001B151F" w:rsidRPr="00ED1103">
        <w:rPr>
          <w:sz w:val="28"/>
          <w:szCs w:val="28"/>
        </w:rPr>
        <w:t xml:space="preserve">eingehen und Ihnen </w:t>
      </w:r>
      <w:r w:rsidR="00282A6B" w:rsidRPr="00ED1103">
        <w:rPr>
          <w:sz w:val="28"/>
          <w:szCs w:val="28"/>
        </w:rPr>
        <w:t xml:space="preserve">jeweils </w:t>
      </w:r>
      <w:r w:rsidR="001B151F" w:rsidRPr="00ED1103">
        <w:rPr>
          <w:sz w:val="28"/>
          <w:szCs w:val="28"/>
        </w:rPr>
        <w:t xml:space="preserve">aufzeigen, wie sich die Kreditbanken im Vergleich zu den gesamten Finanzierungsmärkten in Deutschland entwickelt haben. </w:t>
      </w:r>
    </w:p>
    <w:p w:rsidR="00282A6B" w:rsidRPr="00ED1103" w:rsidRDefault="0019493A" w:rsidP="00EE0B0B">
      <w:pPr>
        <w:spacing w:line="600" w:lineRule="exact"/>
        <w:rPr>
          <w:sz w:val="28"/>
          <w:szCs w:val="28"/>
        </w:rPr>
      </w:pPr>
      <w:r w:rsidRPr="00ED1103">
        <w:rPr>
          <w:sz w:val="28"/>
          <w:szCs w:val="28"/>
        </w:rPr>
        <w:br/>
      </w:r>
      <w:r w:rsidR="00282A6B" w:rsidRPr="00ED1103">
        <w:rPr>
          <w:sz w:val="28"/>
          <w:szCs w:val="28"/>
        </w:rPr>
        <w:t>Zunächst zum – dem Volumen nach – größten Bereich, der Finanzierung von Konsumgütern.</w:t>
      </w:r>
    </w:p>
    <w:p w:rsidR="00AB3463" w:rsidRPr="00ED1103" w:rsidRDefault="00AB3463" w:rsidP="00EE0B0B">
      <w:pPr>
        <w:spacing w:line="600" w:lineRule="exact"/>
        <w:rPr>
          <w:b/>
          <w:sz w:val="28"/>
          <w:szCs w:val="28"/>
        </w:rPr>
      </w:pPr>
      <w:r w:rsidRPr="00ED1103">
        <w:rPr>
          <w:b/>
          <w:sz w:val="28"/>
          <w:szCs w:val="28"/>
        </w:rPr>
        <w:lastRenderedPageBreak/>
        <w:t>(Konsumfinanzierung)</w:t>
      </w:r>
    </w:p>
    <w:p w:rsidR="00EE5BB1" w:rsidRPr="00ED1103" w:rsidRDefault="00282A6B" w:rsidP="00EE0B0B">
      <w:pPr>
        <w:spacing w:line="600" w:lineRule="exact"/>
        <w:rPr>
          <w:sz w:val="28"/>
          <w:szCs w:val="28"/>
        </w:rPr>
      </w:pPr>
      <w:r w:rsidRPr="00ED1103">
        <w:rPr>
          <w:sz w:val="28"/>
          <w:szCs w:val="28"/>
        </w:rPr>
        <w:t xml:space="preserve">Im Jahr 2018 haben die Kreditbanken neue Kredite im Wert von </w:t>
      </w:r>
      <w:r w:rsidR="003639C7" w:rsidRPr="00ED1103">
        <w:rPr>
          <w:sz w:val="28"/>
          <w:szCs w:val="28"/>
        </w:rPr>
        <w:br/>
      </w:r>
      <w:r w:rsidRPr="00ED1103">
        <w:rPr>
          <w:sz w:val="28"/>
          <w:szCs w:val="28"/>
        </w:rPr>
        <w:t>58,6 Milliarden Euro an Verbraucher ver</w:t>
      </w:r>
      <w:r w:rsidR="00C977D9" w:rsidRPr="00ED1103">
        <w:rPr>
          <w:sz w:val="28"/>
          <w:szCs w:val="28"/>
        </w:rPr>
        <w:t>liehen</w:t>
      </w:r>
      <w:r w:rsidR="00F35BD1" w:rsidRPr="00ED1103">
        <w:rPr>
          <w:sz w:val="28"/>
          <w:szCs w:val="28"/>
        </w:rPr>
        <w:t>, um Konsumgüter zu finanzieren</w:t>
      </w:r>
      <w:r w:rsidRPr="00ED1103">
        <w:rPr>
          <w:sz w:val="28"/>
          <w:szCs w:val="28"/>
        </w:rPr>
        <w:t xml:space="preserve"> (</w:t>
      </w:r>
      <w:r w:rsidR="00F35BD1" w:rsidRPr="00ED1103">
        <w:rPr>
          <w:sz w:val="28"/>
          <w:szCs w:val="28"/>
        </w:rPr>
        <w:t>ohne Baufinanzierungen</w:t>
      </w:r>
      <w:r w:rsidRPr="00ED1103">
        <w:rPr>
          <w:sz w:val="28"/>
          <w:szCs w:val="28"/>
        </w:rPr>
        <w:t>)</w:t>
      </w:r>
      <w:r w:rsidR="00F35BD1" w:rsidRPr="00ED1103">
        <w:rPr>
          <w:sz w:val="28"/>
          <w:szCs w:val="28"/>
        </w:rPr>
        <w:t>.</w:t>
      </w:r>
      <w:r w:rsidRPr="00ED1103">
        <w:rPr>
          <w:sz w:val="28"/>
          <w:szCs w:val="28"/>
        </w:rPr>
        <w:t xml:space="preserve"> Dies waren 7,5 Prozent mehr als im Vorjahr. </w:t>
      </w:r>
      <w:r w:rsidR="008101EC" w:rsidRPr="00ED1103">
        <w:rPr>
          <w:sz w:val="28"/>
          <w:szCs w:val="28"/>
        </w:rPr>
        <w:t xml:space="preserve">Im selben Zeitraum sind die Konsumanschaffungen der privaten Haushalte nur um ein Prozent gewachsen. </w:t>
      </w:r>
      <w:r w:rsidR="00EE5BB1" w:rsidRPr="00ED1103">
        <w:rPr>
          <w:sz w:val="28"/>
          <w:szCs w:val="28"/>
        </w:rPr>
        <w:t xml:space="preserve">Dies unterstreicht die Bedeutung der Finanzierung für die Volkswirtschaft. Denn ohne die Möglichkeit, in Raten zu zahlen, wäre ein Großteil der Käufe nicht erfolgt. Aus unseren regelmäßigen Marktstudien wissen wir, dass rund 60 Prozent der finanzierten Güter ohne Angebote zur Ratenzahlung nicht gekauft worden wären. Ganz grundsätzlich sind Angebote zur Finanzierung also </w:t>
      </w:r>
      <w:r w:rsidR="00086088" w:rsidRPr="00ED1103">
        <w:rPr>
          <w:sz w:val="28"/>
          <w:szCs w:val="28"/>
        </w:rPr>
        <w:t xml:space="preserve">besonders </w:t>
      </w:r>
      <w:r w:rsidR="00EE5BB1" w:rsidRPr="00ED1103">
        <w:rPr>
          <w:sz w:val="28"/>
          <w:szCs w:val="28"/>
        </w:rPr>
        <w:t>wichtig, um den Erwerb von Waren und Gütern zu ermöglichen.</w:t>
      </w:r>
    </w:p>
    <w:p w:rsidR="008101EC" w:rsidRPr="00ED1103" w:rsidRDefault="008101EC" w:rsidP="00EE0B0B">
      <w:pPr>
        <w:spacing w:line="600" w:lineRule="exact"/>
        <w:rPr>
          <w:sz w:val="28"/>
          <w:szCs w:val="28"/>
        </w:rPr>
      </w:pPr>
    </w:p>
    <w:p w:rsidR="00C309E7" w:rsidRPr="00ED1103" w:rsidRDefault="00C309E7" w:rsidP="00EE0B0B">
      <w:pPr>
        <w:spacing w:line="600" w:lineRule="exact"/>
        <w:rPr>
          <w:sz w:val="28"/>
          <w:szCs w:val="28"/>
        </w:rPr>
      </w:pPr>
      <w:r w:rsidRPr="00ED1103">
        <w:rPr>
          <w:sz w:val="28"/>
          <w:szCs w:val="28"/>
        </w:rPr>
        <w:t xml:space="preserve">Die bundesweiten Bestände der Kredite an Privatpersonen (ohne Baufinanzierungen) sind im vergangenen Jahr um 3,5 Prozent gewachsen. Die Kreditbanken haben im selben Zeitraum ihren Bestand mit einem Plus von 7,7 Prozent mehr als doppelt so stark ausgebaut. </w:t>
      </w:r>
      <w:r w:rsidR="0019493A" w:rsidRPr="00ED1103">
        <w:rPr>
          <w:sz w:val="28"/>
          <w:szCs w:val="28"/>
        </w:rPr>
        <w:t xml:space="preserve">Damit haben sie sich besser entwickelt als der Gesamtmarkt. Der Fokus auf das Geschäftsfeld der Finanzierung zahlt </w:t>
      </w:r>
      <w:r w:rsidR="0019493A" w:rsidRPr="00ED1103">
        <w:rPr>
          <w:sz w:val="28"/>
          <w:szCs w:val="28"/>
        </w:rPr>
        <w:lastRenderedPageBreak/>
        <w:t xml:space="preserve">sich hier abermals aus. </w:t>
      </w:r>
      <w:r w:rsidRPr="00ED1103">
        <w:rPr>
          <w:sz w:val="28"/>
          <w:szCs w:val="28"/>
        </w:rPr>
        <w:t>Im</w:t>
      </w:r>
      <w:r w:rsidR="008E1A9A" w:rsidRPr="00ED1103">
        <w:rPr>
          <w:sz w:val="28"/>
          <w:szCs w:val="28"/>
        </w:rPr>
        <w:t xml:space="preserve"> </w:t>
      </w:r>
      <w:r w:rsidRPr="00ED1103">
        <w:rPr>
          <w:sz w:val="28"/>
          <w:szCs w:val="28"/>
        </w:rPr>
        <w:t xml:space="preserve">für </w:t>
      </w:r>
      <w:r w:rsidR="008E1A9A" w:rsidRPr="00ED1103">
        <w:rPr>
          <w:sz w:val="28"/>
          <w:szCs w:val="28"/>
        </w:rPr>
        <w:t>die</w:t>
      </w:r>
      <w:r w:rsidRPr="00ED1103">
        <w:rPr>
          <w:sz w:val="28"/>
          <w:szCs w:val="28"/>
        </w:rPr>
        <w:t xml:space="preserve"> Konsumfinanzierung</w:t>
      </w:r>
      <w:r w:rsidR="008E1A9A" w:rsidRPr="00ED1103">
        <w:rPr>
          <w:sz w:val="28"/>
          <w:szCs w:val="28"/>
        </w:rPr>
        <w:t xml:space="preserve"> </w:t>
      </w:r>
      <w:r w:rsidRPr="00ED1103">
        <w:rPr>
          <w:sz w:val="28"/>
          <w:szCs w:val="28"/>
        </w:rPr>
        <w:t xml:space="preserve">wichtigen </w:t>
      </w:r>
      <w:r w:rsidR="008E1A9A" w:rsidRPr="00ED1103">
        <w:rPr>
          <w:sz w:val="28"/>
          <w:szCs w:val="28"/>
        </w:rPr>
        <w:t xml:space="preserve">Bereich </w:t>
      </w:r>
      <w:r w:rsidRPr="00ED1103">
        <w:rPr>
          <w:sz w:val="28"/>
          <w:szCs w:val="28"/>
        </w:rPr>
        <w:t xml:space="preserve">der Ratenkredite stehen </w:t>
      </w:r>
      <w:r w:rsidR="0019493A" w:rsidRPr="00ED1103">
        <w:rPr>
          <w:sz w:val="28"/>
          <w:szCs w:val="28"/>
        </w:rPr>
        <w:t>die Mitgliedsinstitute</w:t>
      </w:r>
      <w:r w:rsidRPr="00ED1103">
        <w:rPr>
          <w:sz w:val="28"/>
          <w:szCs w:val="28"/>
        </w:rPr>
        <w:t xml:space="preserve"> für knapp zwei Drittel des Marktes. </w:t>
      </w:r>
    </w:p>
    <w:p w:rsidR="00C309E7" w:rsidRPr="00ED1103" w:rsidRDefault="00C309E7" w:rsidP="00EE0B0B">
      <w:pPr>
        <w:spacing w:line="600" w:lineRule="exact"/>
        <w:rPr>
          <w:sz w:val="28"/>
          <w:szCs w:val="28"/>
        </w:rPr>
      </w:pPr>
    </w:p>
    <w:p w:rsidR="00EE5BB1" w:rsidRPr="00ED1103" w:rsidRDefault="00EE5BB1" w:rsidP="00EE5BB1">
      <w:pPr>
        <w:spacing w:line="600" w:lineRule="exact"/>
        <w:rPr>
          <w:sz w:val="28"/>
          <w:szCs w:val="28"/>
        </w:rPr>
      </w:pPr>
      <w:r w:rsidRPr="00ED1103">
        <w:rPr>
          <w:sz w:val="28"/>
          <w:szCs w:val="28"/>
        </w:rPr>
        <w:t>Meine Damen und Herren,</w:t>
      </w:r>
    </w:p>
    <w:p w:rsidR="00EE5BB1" w:rsidRPr="00ED1103" w:rsidRDefault="00EE5BB1" w:rsidP="00EE5BB1">
      <w:pPr>
        <w:spacing w:line="600" w:lineRule="exact"/>
        <w:rPr>
          <w:sz w:val="28"/>
          <w:szCs w:val="28"/>
        </w:rPr>
      </w:pPr>
      <w:r w:rsidRPr="00ED1103">
        <w:rPr>
          <w:sz w:val="28"/>
          <w:szCs w:val="28"/>
        </w:rPr>
        <w:t>bevor ich auf den Bereich der Investitionsfinanzierung zu sprechen komme</w:t>
      </w:r>
      <w:r w:rsidR="003639C7" w:rsidRPr="00ED1103">
        <w:rPr>
          <w:sz w:val="28"/>
          <w:szCs w:val="28"/>
        </w:rPr>
        <w:t>,</w:t>
      </w:r>
      <w:r w:rsidR="00160EBF" w:rsidRPr="00ED1103">
        <w:rPr>
          <w:sz w:val="28"/>
          <w:szCs w:val="28"/>
        </w:rPr>
        <w:t xml:space="preserve"> </w:t>
      </w:r>
      <w:r w:rsidR="00D41F66" w:rsidRPr="00ED1103">
        <w:rPr>
          <w:sz w:val="28"/>
          <w:szCs w:val="28"/>
        </w:rPr>
        <w:t>will</w:t>
      </w:r>
      <w:r w:rsidRPr="00ED1103">
        <w:rPr>
          <w:sz w:val="28"/>
          <w:szCs w:val="28"/>
        </w:rPr>
        <w:t xml:space="preserve"> ich </w:t>
      </w:r>
      <w:r w:rsidR="00160EBF" w:rsidRPr="00ED1103">
        <w:rPr>
          <w:sz w:val="28"/>
          <w:szCs w:val="28"/>
        </w:rPr>
        <w:t xml:space="preserve">aufzeigen, </w:t>
      </w:r>
      <w:r w:rsidR="0019493A" w:rsidRPr="00ED1103">
        <w:rPr>
          <w:sz w:val="28"/>
          <w:szCs w:val="28"/>
        </w:rPr>
        <w:t xml:space="preserve">welche </w:t>
      </w:r>
      <w:r w:rsidR="00835A84" w:rsidRPr="00ED1103">
        <w:rPr>
          <w:sz w:val="28"/>
          <w:szCs w:val="28"/>
        </w:rPr>
        <w:t xml:space="preserve">Konsumgüter </w:t>
      </w:r>
      <w:r w:rsidR="0019493A" w:rsidRPr="00ED1103">
        <w:rPr>
          <w:sz w:val="28"/>
          <w:szCs w:val="28"/>
        </w:rPr>
        <w:t xml:space="preserve">wir konkret für Verbraucher finanzieren, und </w:t>
      </w:r>
      <w:r w:rsidR="00160EBF" w:rsidRPr="00ED1103">
        <w:rPr>
          <w:sz w:val="28"/>
          <w:szCs w:val="28"/>
        </w:rPr>
        <w:t xml:space="preserve">wie sich </w:t>
      </w:r>
      <w:r w:rsidR="00835A84" w:rsidRPr="00ED1103">
        <w:rPr>
          <w:sz w:val="28"/>
          <w:szCs w:val="28"/>
        </w:rPr>
        <w:t>deren</w:t>
      </w:r>
      <w:r w:rsidR="00D41F66" w:rsidRPr="00ED1103">
        <w:rPr>
          <w:sz w:val="28"/>
          <w:szCs w:val="28"/>
        </w:rPr>
        <w:t xml:space="preserve"> </w:t>
      </w:r>
      <w:r w:rsidR="00835A84" w:rsidRPr="00ED1103">
        <w:rPr>
          <w:sz w:val="28"/>
          <w:szCs w:val="28"/>
        </w:rPr>
        <w:t>Nutzung</w:t>
      </w:r>
      <w:r w:rsidR="00D41F66" w:rsidRPr="00ED1103">
        <w:rPr>
          <w:sz w:val="28"/>
          <w:szCs w:val="28"/>
        </w:rPr>
        <w:t xml:space="preserve"> i</w:t>
      </w:r>
      <w:r w:rsidR="00803A48" w:rsidRPr="00ED1103">
        <w:rPr>
          <w:sz w:val="28"/>
          <w:szCs w:val="28"/>
        </w:rPr>
        <w:t xml:space="preserve">m Zeitverlauf verändert hat </w:t>
      </w:r>
      <w:r w:rsidR="00D41F66" w:rsidRPr="00ED1103">
        <w:rPr>
          <w:sz w:val="28"/>
          <w:szCs w:val="28"/>
        </w:rPr>
        <w:t>(</w:t>
      </w:r>
      <w:r w:rsidR="008E1A9A" w:rsidRPr="00ED1103">
        <w:rPr>
          <w:sz w:val="28"/>
          <w:szCs w:val="28"/>
        </w:rPr>
        <w:t xml:space="preserve">vgl. </w:t>
      </w:r>
      <w:r w:rsidR="00D41F66" w:rsidRPr="00ED1103">
        <w:rPr>
          <w:sz w:val="28"/>
          <w:szCs w:val="28"/>
        </w:rPr>
        <w:t xml:space="preserve">Chart </w:t>
      </w:r>
      <w:r w:rsidR="00F35BD1" w:rsidRPr="00ED1103">
        <w:rPr>
          <w:sz w:val="28"/>
          <w:szCs w:val="28"/>
        </w:rPr>
        <w:t>4</w:t>
      </w:r>
      <w:r w:rsidR="00D41F66" w:rsidRPr="00ED1103">
        <w:rPr>
          <w:sz w:val="28"/>
          <w:szCs w:val="28"/>
        </w:rPr>
        <w:t xml:space="preserve"> </w:t>
      </w:r>
      <w:r w:rsidR="008E1A9A" w:rsidRPr="00ED1103">
        <w:rPr>
          <w:sz w:val="28"/>
          <w:szCs w:val="28"/>
        </w:rPr>
        <w:t>der</w:t>
      </w:r>
      <w:r w:rsidR="00D41F66" w:rsidRPr="00ED1103">
        <w:rPr>
          <w:sz w:val="28"/>
          <w:szCs w:val="28"/>
        </w:rPr>
        <w:t xml:space="preserve"> Zusatzmaterialien, </w:t>
      </w:r>
      <w:r w:rsidR="00ED70DA" w:rsidRPr="00ED1103">
        <w:rPr>
          <w:sz w:val="28"/>
          <w:szCs w:val="28"/>
        </w:rPr>
        <w:t xml:space="preserve">mit </w:t>
      </w:r>
      <w:r w:rsidR="008E1A9A" w:rsidRPr="00ED1103">
        <w:rPr>
          <w:sz w:val="28"/>
          <w:szCs w:val="28"/>
        </w:rPr>
        <w:t>aktuelle</w:t>
      </w:r>
      <w:r w:rsidR="00ED70DA" w:rsidRPr="00ED1103">
        <w:rPr>
          <w:sz w:val="28"/>
          <w:szCs w:val="28"/>
        </w:rPr>
        <w:t>n</w:t>
      </w:r>
      <w:r w:rsidR="00D41F66" w:rsidRPr="00ED1103">
        <w:rPr>
          <w:sz w:val="28"/>
          <w:szCs w:val="28"/>
        </w:rPr>
        <w:t xml:space="preserve"> Zahle</w:t>
      </w:r>
      <w:r w:rsidR="00803A48" w:rsidRPr="00ED1103">
        <w:rPr>
          <w:sz w:val="28"/>
          <w:szCs w:val="28"/>
        </w:rPr>
        <w:t>n des Statistischen Bundesamtes</w:t>
      </w:r>
      <w:r w:rsidR="00D41F66" w:rsidRPr="00ED1103">
        <w:rPr>
          <w:sz w:val="28"/>
          <w:szCs w:val="28"/>
        </w:rPr>
        <w:t>)</w:t>
      </w:r>
      <w:r w:rsidR="00803A48" w:rsidRPr="00ED1103">
        <w:rPr>
          <w:sz w:val="28"/>
          <w:szCs w:val="28"/>
        </w:rPr>
        <w:t>.</w:t>
      </w:r>
    </w:p>
    <w:p w:rsidR="00EE5BB1" w:rsidRPr="00ED1103" w:rsidRDefault="00EE5BB1" w:rsidP="00EE0B0B">
      <w:pPr>
        <w:spacing w:line="600" w:lineRule="exact"/>
        <w:rPr>
          <w:sz w:val="28"/>
          <w:szCs w:val="28"/>
        </w:rPr>
      </w:pPr>
    </w:p>
    <w:p w:rsidR="008101EC" w:rsidRPr="00ED1103" w:rsidRDefault="008101EC" w:rsidP="00EE0B0B">
      <w:pPr>
        <w:spacing w:line="600" w:lineRule="exact"/>
        <w:rPr>
          <w:b/>
          <w:sz w:val="28"/>
          <w:szCs w:val="28"/>
        </w:rPr>
      </w:pPr>
      <w:r w:rsidRPr="00ED1103">
        <w:rPr>
          <w:b/>
          <w:sz w:val="28"/>
          <w:szCs w:val="28"/>
        </w:rPr>
        <w:t>(</w:t>
      </w:r>
      <w:r w:rsidR="00923003" w:rsidRPr="00ED1103">
        <w:rPr>
          <w:b/>
          <w:sz w:val="28"/>
          <w:szCs w:val="28"/>
        </w:rPr>
        <w:t xml:space="preserve">Ausstattung mit </w:t>
      </w:r>
      <w:r w:rsidRPr="00ED1103">
        <w:rPr>
          <w:b/>
          <w:sz w:val="28"/>
          <w:szCs w:val="28"/>
        </w:rPr>
        <w:t>Konsumgüter</w:t>
      </w:r>
      <w:r w:rsidR="00923003" w:rsidRPr="00ED1103">
        <w:rPr>
          <w:b/>
          <w:sz w:val="28"/>
          <w:szCs w:val="28"/>
        </w:rPr>
        <w:t>n</w:t>
      </w:r>
      <w:r w:rsidRPr="00ED1103">
        <w:rPr>
          <w:b/>
          <w:sz w:val="28"/>
          <w:szCs w:val="28"/>
        </w:rPr>
        <w:t>)</w:t>
      </w:r>
    </w:p>
    <w:p w:rsidR="00923003" w:rsidRPr="00ED1103" w:rsidRDefault="00803A48" w:rsidP="00EE0B0B">
      <w:pPr>
        <w:spacing w:line="600" w:lineRule="exact"/>
        <w:rPr>
          <w:sz w:val="28"/>
          <w:szCs w:val="28"/>
        </w:rPr>
      </w:pPr>
      <w:r w:rsidRPr="00ED1103">
        <w:rPr>
          <w:sz w:val="28"/>
          <w:szCs w:val="28"/>
        </w:rPr>
        <w:t>In den vergangenen 20 Jahren</w:t>
      </w:r>
      <w:r w:rsidR="00D41F66" w:rsidRPr="00ED1103">
        <w:rPr>
          <w:sz w:val="28"/>
          <w:szCs w:val="28"/>
        </w:rPr>
        <w:t xml:space="preserve"> ist die Ausstattung der Verbraucher mit Konsumgütern </w:t>
      </w:r>
      <w:r w:rsidR="00923003" w:rsidRPr="00ED1103">
        <w:rPr>
          <w:sz w:val="28"/>
          <w:szCs w:val="28"/>
        </w:rPr>
        <w:t xml:space="preserve">in allen wichtigen </w:t>
      </w:r>
      <w:r w:rsidR="00D41F66" w:rsidRPr="00ED1103">
        <w:rPr>
          <w:sz w:val="28"/>
          <w:szCs w:val="28"/>
        </w:rPr>
        <w:t>Segmenten gewachsen</w:t>
      </w:r>
      <w:r w:rsidR="00923003" w:rsidRPr="00ED1103">
        <w:rPr>
          <w:sz w:val="28"/>
          <w:szCs w:val="28"/>
        </w:rPr>
        <w:t xml:space="preserve">, </w:t>
      </w:r>
      <w:r w:rsidR="00D41F66" w:rsidRPr="00ED1103">
        <w:rPr>
          <w:sz w:val="28"/>
          <w:szCs w:val="28"/>
        </w:rPr>
        <w:t>allerdings unterschiedlich stark</w:t>
      </w:r>
      <w:r w:rsidR="00923003" w:rsidRPr="00ED1103">
        <w:rPr>
          <w:sz w:val="28"/>
          <w:szCs w:val="28"/>
        </w:rPr>
        <w:t xml:space="preserve">. Nur geringe Zuwächse </w:t>
      </w:r>
      <w:r w:rsidR="00BB37E6" w:rsidRPr="00ED1103">
        <w:rPr>
          <w:sz w:val="28"/>
          <w:szCs w:val="28"/>
        </w:rPr>
        <w:t>zeigen sich</w:t>
      </w:r>
      <w:r w:rsidR="00923003" w:rsidRPr="00ED1103">
        <w:rPr>
          <w:sz w:val="28"/>
          <w:szCs w:val="28"/>
        </w:rPr>
        <w:t xml:space="preserve"> bei der Ausstattung mit Autos –</w:t>
      </w:r>
      <w:r w:rsidR="00BB37E6" w:rsidRPr="00ED1103">
        <w:rPr>
          <w:sz w:val="28"/>
          <w:szCs w:val="28"/>
        </w:rPr>
        <w:t xml:space="preserve"> </w:t>
      </w:r>
      <w:r w:rsidR="00923003" w:rsidRPr="00ED1103">
        <w:rPr>
          <w:sz w:val="28"/>
          <w:szCs w:val="28"/>
        </w:rPr>
        <w:t xml:space="preserve">gut drei Viertel aller Haushalte besitzen </w:t>
      </w:r>
      <w:r w:rsidR="00835A84" w:rsidRPr="00ED1103">
        <w:rPr>
          <w:sz w:val="28"/>
          <w:szCs w:val="28"/>
        </w:rPr>
        <w:t xml:space="preserve">aktuell </w:t>
      </w:r>
      <w:r w:rsidR="00923003" w:rsidRPr="00ED1103">
        <w:rPr>
          <w:sz w:val="28"/>
          <w:szCs w:val="28"/>
        </w:rPr>
        <w:t xml:space="preserve">mindestens einen Pkw. Auch eine Waschmaschine oder ein Kühlschrank </w:t>
      </w:r>
      <w:r w:rsidR="00F0483B" w:rsidRPr="00ED1103">
        <w:rPr>
          <w:sz w:val="28"/>
          <w:szCs w:val="28"/>
        </w:rPr>
        <w:t>findet sich</w:t>
      </w:r>
      <w:r w:rsidR="00923003" w:rsidRPr="00ED1103">
        <w:rPr>
          <w:sz w:val="28"/>
          <w:szCs w:val="28"/>
        </w:rPr>
        <w:t xml:space="preserve"> nach wie vor </w:t>
      </w:r>
      <w:r w:rsidR="00F0483B" w:rsidRPr="00ED1103">
        <w:rPr>
          <w:sz w:val="28"/>
          <w:szCs w:val="28"/>
        </w:rPr>
        <w:t>in fast</w:t>
      </w:r>
      <w:r w:rsidR="00923003" w:rsidRPr="00ED1103">
        <w:rPr>
          <w:sz w:val="28"/>
          <w:szCs w:val="28"/>
        </w:rPr>
        <w:t xml:space="preserve"> </w:t>
      </w:r>
      <w:r w:rsidR="00F0483B" w:rsidRPr="00ED1103">
        <w:rPr>
          <w:sz w:val="28"/>
          <w:szCs w:val="28"/>
        </w:rPr>
        <w:t>jedem Haushalt</w:t>
      </w:r>
      <w:r w:rsidR="00923003" w:rsidRPr="00ED1103">
        <w:rPr>
          <w:sz w:val="28"/>
          <w:szCs w:val="28"/>
        </w:rPr>
        <w:t xml:space="preserve">. Die stärksten Zuwächse gab es allerdings bei </w:t>
      </w:r>
      <w:r w:rsidR="00160EBF" w:rsidRPr="00ED1103">
        <w:rPr>
          <w:sz w:val="28"/>
          <w:szCs w:val="28"/>
        </w:rPr>
        <w:t>Handys</w:t>
      </w:r>
      <w:r w:rsidR="00923003" w:rsidRPr="00ED1103">
        <w:rPr>
          <w:sz w:val="28"/>
          <w:szCs w:val="28"/>
        </w:rPr>
        <w:t xml:space="preserve">, PCs und </w:t>
      </w:r>
      <w:r w:rsidR="00835A84" w:rsidRPr="00ED1103">
        <w:rPr>
          <w:sz w:val="28"/>
          <w:szCs w:val="28"/>
        </w:rPr>
        <w:t xml:space="preserve">auch </w:t>
      </w:r>
      <w:r w:rsidR="00923003" w:rsidRPr="00ED1103">
        <w:rPr>
          <w:sz w:val="28"/>
          <w:szCs w:val="28"/>
        </w:rPr>
        <w:t>G</w:t>
      </w:r>
      <w:r w:rsidR="009133F7" w:rsidRPr="00ED1103">
        <w:rPr>
          <w:sz w:val="28"/>
          <w:szCs w:val="28"/>
        </w:rPr>
        <w:t>e</w:t>
      </w:r>
      <w:r w:rsidR="00923003" w:rsidRPr="00ED1103">
        <w:rPr>
          <w:sz w:val="28"/>
          <w:szCs w:val="28"/>
        </w:rPr>
        <w:t xml:space="preserve">schirrspülern. </w:t>
      </w:r>
      <w:r w:rsidR="00D41F66" w:rsidRPr="00ED1103">
        <w:rPr>
          <w:sz w:val="28"/>
          <w:szCs w:val="28"/>
        </w:rPr>
        <w:t>Existierte</w:t>
      </w:r>
      <w:r w:rsidR="00160EBF" w:rsidRPr="00ED1103">
        <w:rPr>
          <w:sz w:val="28"/>
          <w:szCs w:val="28"/>
        </w:rPr>
        <w:t xml:space="preserve"> Ende der neunziger Jahre nur in jedem </w:t>
      </w:r>
      <w:r w:rsidR="00160EBF" w:rsidRPr="00ED1103">
        <w:rPr>
          <w:sz w:val="28"/>
          <w:szCs w:val="28"/>
        </w:rPr>
        <w:lastRenderedPageBreak/>
        <w:t xml:space="preserve">zehnten Haushalt ein Mobiltelefon, so liegt die Quote aktuell bei rund 97 Prozent. </w:t>
      </w:r>
      <w:r w:rsidR="00F70C0E" w:rsidRPr="00ED1103">
        <w:rPr>
          <w:sz w:val="28"/>
          <w:szCs w:val="28"/>
        </w:rPr>
        <w:t>Neun von zehn Haushalten haben</w:t>
      </w:r>
      <w:r w:rsidR="00D41F66" w:rsidRPr="00ED1103">
        <w:rPr>
          <w:sz w:val="28"/>
          <w:szCs w:val="28"/>
        </w:rPr>
        <w:t xml:space="preserve"> heute einen Computer – damals war dies nur bei gut einem Drittel der Fall. Und auch bei Geschirrspül</w:t>
      </w:r>
      <w:r w:rsidR="00BF40C0" w:rsidRPr="00ED1103">
        <w:rPr>
          <w:sz w:val="28"/>
          <w:szCs w:val="28"/>
        </w:rPr>
        <w:t>maschinen</w:t>
      </w:r>
      <w:r w:rsidR="00D41F66" w:rsidRPr="00ED1103">
        <w:rPr>
          <w:sz w:val="28"/>
          <w:szCs w:val="28"/>
        </w:rPr>
        <w:t xml:space="preserve"> </w:t>
      </w:r>
      <w:r w:rsidR="00BF40C0" w:rsidRPr="00ED1103">
        <w:rPr>
          <w:sz w:val="28"/>
          <w:szCs w:val="28"/>
        </w:rPr>
        <w:t xml:space="preserve">hat </w:t>
      </w:r>
      <w:r w:rsidR="003639C7" w:rsidRPr="00ED1103">
        <w:rPr>
          <w:sz w:val="28"/>
          <w:szCs w:val="28"/>
        </w:rPr>
        <w:t xml:space="preserve">sich </w:t>
      </w:r>
      <w:r w:rsidR="00BF40C0" w:rsidRPr="00ED1103">
        <w:rPr>
          <w:sz w:val="28"/>
          <w:szCs w:val="28"/>
        </w:rPr>
        <w:t xml:space="preserve">die Ausstattungsquote von 45 auf 72 Prozent deutlich </w:t>
      </w:r>
      <w:r w:rsidR="003639C7" w:rsidRPr="00ED1103">
        <w:rPr>
          <w:sz w:val="28"/>
          <w:szCs w:val="28"/>
        </w:rPr>
        <w:t>erhöht</w:t>
      </w:r>
      <w:r w:rsidR="00BF40C0" w:rsidRPr="00ED1103">
        <w:rPr>
          <w:sz w:val="28"/>
          <w:szCs w:val="28"/>
        </w:rPr>
        <w:t>.</w:t>
      </w:r>
    </w:p>
    <w:p w:rsidR="000A24C3" w:rsidRPr="00ED1103" w:rsidRDefault="000A24C3" w:rsidP="00EE0B0B">
      <w:pPr>
        <w:spacing w:line="600" w:lineRule="exact"/>
        <w:rPr>
          <w:sz w:val="28"/>
          <w:szCs w:val="28"/>
        </w:rPr>
      </w:pPr>
    </w:p>
    <w:p w:rsidR="00F0483B" w:rsidRPr="00ED1103" w:rsidRDefault="00F0483B" w:rsidP="00EE0B0B">
      <w:pPr>
        <w:spacing w:line="600" w:lineRule="exact"/>
        <w:rPr>
          <w:sz w:val="28"/>
          <w:szCs w:val="28"/>
        </w:rPr>
      </w:pPr>
      <w:r w:rsidRPr="00ED1103">
        <w:rPr>
          <w:sz w:val="28"/>
          <w:szCs w:val="28"/>
        </w:rPr>
        <w:t xml:space="preserve">Einerseits sind diese Entwicklungen natürlich bedarfsgetrieben. </w:t>
      </w:r>
      <w:r w:rsidR="00803A48" w:rsidRPr="00ED1103">
        <w:rPr>
          <w:sz w:val="28"/>
          <w:szCs w:val="28"/>
        </w:rPr>
        <w:t xml:space="preserve">Verbraucher haben heute andere Ansprüche als vor 20 Jahren. </w:t>
      </w:r>
      <w:r w:rsidR="00BB37E6" w:rsidRPr="00ED1103">
        <w:rPr>
          <w:sz w:val="28"/>
          <w:szCs w:val="28"/>
        </w:rPr>
        <w:t>Auf der anderen Seite wird deutlich, wie wichtig Finanzierungs</w:t>
      </w:r>
      <w:r w:rsidR="000D4712" w:rsidRPr="00ED1103">
        <w:rPr>
          <w:sz w:val="28"/>
          <w:szCs w:val="28"/>
        </w:rPr>
        <w:softHyphen/>
      </w:r>
      <w:r w:rsidR="00BB37E6" w:rsidRPr="00ED1103">
        <w:rPr>
          <w:sz w:val="28"/>
          <w:szCs w:val="28"/>
        </w:rPr>
        <w:t>angebote sind, um Konsumanschaffungen tätigen</w:t>
      </w:r>
      <w:r w:rsidR="00803A48" w:rsidRPr="00ED1103">
        <w:rPr>
          <w:sz w:val="28"/>
          <w:szCs w:val="28"/>
        </w:rPr>
        <w:t xml:space="preserve"> zu können</w:t>
      </w:r>
      <w:r w:rsidR="00BB37E6" w:rsidRPr="00ED1103">
        <w:rPr>
          <w:sz w:val="28"/>
          <w:szCs w:val="28"/>
        </w:rPr>
        <w:t xml:space="preserve">. </w:t>
      </w:r>
      <w:r w:rsidR="0033373A" w:rsidRPr="00ED1103">
        <w:rPr>
          <w:sz w:val="28"/>
          <w:szCs w:val="28"/>
        </w:rPr>
        <w:t>Gerade größere Investitionen wie ein Auto oder eine neue Küche können gut in Monatsraten bezahlt werden. Dies gilt insbesondere vor dem Hintergrund, dass die Lage auf dem Arbeitsmarkt weiterhin entspannt ist und die Einkommen stabil sind.</w:t>
      </w:r>
    </w:p>
    <w:p w:rsidR="008101EC" w:rsidRPr="00ED1103" w:rsidRDefault="008101EC" w:rsidP="00EE0B0B">
      <w:pPr>
        <w:spacing w:line="600" w:lineRule="exact"/>
        <w:rPr>
          <w:sz w:val="28"/>
          <w:szCs w:val="28"/>
        </w:rPr>
      </w:pPr>
    </w:p>
    <w:p w:rsidR="000D4712" w:rsidRPr="00ED1103" w:rsidRDefault="000D4712" w:rsidP="00EE0B0B">
      <w:pPr>
        <w:spacing w:line="600" w:lineRule="exact"/>
        <w:rPr>
          <w:sz w:val="28"/>
          <w:szCs w:val="28"/>
        </w:rPr>
      </w:pPr>
      <w:r w:rsidRPr="00ED1103">
        <w:rPr>
          <w:sz w:val="28"/>
          <w:szCs w:val="28"/>
        </w:rPr>
        <w:t>Meine Damen und Herren,</w:t>
      </w:r>
    </w:p>
    <w:p w:rsidR="000D4712" w:rsidRPr="00ED1103" w:rsidRDefault="000D4712" w:rsidP="00EE0B0B">
      <w:pPr>
        <w:spacing w:line="600" w:lineRule="exact"/>
        <w:rPr>
          <w:sz w:val="28"/>
          <w:szCs w:val="28"/>
        </w:rPr>
      </w:pPr>
      <w:r w:rsidRPr="00ED1103">
        <w:rPr>
          <w:sz w:val="28"/>
          <w:szCs w:val="28"/>
        </w:rPr>
        <w:t>damit möchte ich zum zweiten Geschäftsbereich kommen, der Finanzierungen von mobilen Investitionsgütern für Unternehmen.</w:t>
      </w:r>
    </w:p>
    <w:p w:rsidR="00AF54D5" w:rsidRPr="00ED1103" w:rsidRDefault="00AF54D5" w:rsidP="00EE0B0B">
      <w:pPr>
        <w:spacing w:line="600" w:lineRule="exact"/>
        <w:rPr>
          <w:sz w:val="28"/>
          <w:szCs w:val="28"/>
        </w:rPr>
      </w:pPr>
    </w:p>
    <w:p w:rsidR="00803A48" w:rsidRPr="00ED1103" w:rsidRDefault="00803A48" w:rsidP="00915FF1">
      <w:pPr>
        <w:spacing w:line="600" w:lineRule="exact"/>
        <w:rPr>
          <w:b/>
          <w:sz w:val="28"/>
          <w:szCs w:val="28"/>
        </w:rPr>
      </w:pPr>
    </w:p>
    <w:p w:rsidR="00915FF1" w:rsidRPr="00ED1103" w:rsidRDefault="00915FF1" w:rsidP="00915FF1">
      <w:pPr>
        <w:spacing w:line="600" w:lineRule="exact"/>
        <w:rPr>
          <w:b/>
          <w:sz w:val="28"/>
          <w:szCs w:val="28"/>
        </w:rPr>
      </w:pPr>
      <w:r w:rsidRPr="00ED1103">
        <w:rPr>
          <w:b/>
          <w:sz w:val="28"/>
          <w:szCs w:val="28"/>
        </w:rPr>
        <w:lastRenderedPageBreak/>
        <w:t>(Investitionsfinanzierung)</w:t>
      </w:r>
    </w:p>
    <w:p w:rsidR="000D4712" w:rsidRPr="00ED1103" w:rsidRDefault="000D4712" w:rsidP="00EE0B0B">
      <w:pPr>
        <w:spacing w:line="600" w:lineRule="exact"/>
        <w:rPr>
          <w:sz w:val="28"/>
          <w:szCs w:val="28"/>
        </w:rPr>
      </w:pPr>
      <w:r w:rsidRPr="00ED1103">
        <w:rPr>
          <w:sz w:val="28"/>
          <w:szCs w:val="28"/>
        </w:rPr>
        <w:t xml:space="preserve">Ihre Neukreditvergabe an Unternehmen steigerten die Kreditbanken im vergangenen Jahr um 4,2 Prozent auf 16,1 Milliarden Euro. </w:t>
      </w:r>
    </w:p>
    <w:p w:rsidR="00C309E7" w:rsidRPr="00ED1103" w:rsidRDefault="00C309E7" w:rsidP="00EE0B0B">
      <w:pPr>
        <w:spacing w:line="600" w:lineRule="exact"/>
        <w:rPr>
          <w:sz w:val="28"/>
          <w:szCs w:val="28"/>
        </w:rPr>
      </w:pPr>
      <w:r w:rsidRPr="00ED1103">
        <w:rPr>
          <w:sz w:val="28"/>
          <w:szCs w:val="28"/>
        </w:rPr>
        <w:t xml:space="preserve">Während der gesamte Bestand der Kredite an Unternehmen bundesweit um 5,3 Prozent zugelegt hat, konnten die Kreditbanken ihre Bestände im vergangenen Jahr um 5,9 Prozent – und damit noch stärker – ausbauen. </w:t>
      </w:r>
    </w:p>
    <w:p w:rsidR="000A24C3" w:rsidRPr="00ED1103" w:rsidRDefault="000A24C3" w:rsidP="00EE0B0B">
      <w:pPr>
        <w:spacing w:line="600" w:lineRule="exact"/>
        <w:rPr>
          <w:sz w:val="28"/>
          <w:szCs w:val="28"/>
        </w:rPr>
      </w:pPr>
    </w:p>
    <w:p w:rsidR="000D4712" w:rsidRPr="00ED1103" w:rsidRDefault="008E1A9A" w:rsidP="000D4712">
      <w:pPr>
        <w:spacing w:line="600" w:lineRule="exact"/>
        <w:rPr>
          <w:sz w:val="28"/>
          <w:szCs w:val="28"/>
        </w:rPr>
      </w:pPr>
      <w:r w:rsidRPr="00ED1103">
        <w:rPr>
          <w:sz w:val="28"/>
          <w:szCs w:val="28"/>
        </w:rPr>
        <w:t xml:space="preserve">Im Hinblick auf die Konjunkturerwartungen, die jüngst erneut nach unten korrigiert wurden, kommt der Finanzierung von Investitions- und Konsumgütern eine besondere volkswirtschaftliche Bedeutung zu. </w:t>
      </w:r>
      <w:r w:rsidR="00835A84" w:rsidRPr="00ED1103">
        <w:rPr>
          <w:sz w:val="28"/>
          <w:szCs w:val="28"/>
        </w:rPr>
        <w:t xml:space="preserve">Gerade wenn Unternehmen eher dazu tendieren, Investitionen in die Zukunft zu verschieben, ist es umso wichtiger, dass </w:t>
      </w:r>
      <w:r w:rsidR="00602F4A" w:rsidRPr="00ED1103">
        <w:rPr>
          <w:sz w:val="28"/>
          <w:szCs w:val="28"/>
        </w:rPr>
        <w:t>Ihnen</w:t>
      </w:r>
      <w:r w:rsidR="00835A84" w:rsidRPr="00ED1103">
        <w:rPr>
          <w:sz w:val="28"/>
          <w:szCs w:val="28"/>
        </w:rPr>
        <w:t xml:space="preserve"> auf der Finanzierungsseite </w:t>
      </w:r>
      <w:r w:rsidR="00C45AB8" w:rsidRPr="00ED1103">
        <w:rPr>
          <w:sz w:val="28"/>
          <w:szCs w:val="28"/>
        </w:rPr>
        <w:t xml:space="preserve">keine </w:t>
      </w:r>
      <w:r w:rsidR="00835A84" w:rsidRPr="00ED1103">
        <w:rPr>
          <w:sz w:val="28"/>
          <w:szCs w:val="28"/>
        </w:rPr>
        <w:t xml:space="preserve">Steine in den Weg gelegt werden. </w:t>
      </w:r>
      <w:r w:rsidR="000D4712" w:rsidRPr="00ED1103">
        <w:rPr>
          <w:sz w:val="28"/>
          <w:szCs w:val="28"/>
        </w:rPr>
        <w:t>Mit ihren Finanzierungen halten die Kreditbanken den Konjunkturmotor am Laufen.</w:t>
      </w:r>
    </w:p>
    <w:p w:rsidR="00947CA7" w:rsidRPr="00ED1103" w:rsidRDefault="00947CA7" w:rsidP="00EE0B0B">
      <w:pPr>
        <w:spacing w:line="600" w:lineRule="exact"/>
        <w:rPr>
          <w:sz w:val="28"/>
          <w:szCs w:val="28"/>
        </w:rPr>
      </w:pPr>
    </w:p>
    <w:p w:rsidR="000D4712" w:rsidRPr="00ED1103" w:rsidRDefault="00325433" w:rsidP="000D4712">
      <w:pPr>
        <w:spacing w:line="600" w:lineRule="exact"/>
        <w:rPr>
          <w:sz w:val="28"/>
          <w:szCs w:val="28"/>
        </w:rPr>
      </w:pPr>
      <w:r w:rsidRPr="00ED1103">
        <w:rPr>
          <w:sz w:val="28"/>
          <w:szCs w:val="28"/>
        </w:rPr>
        <w:t>Meine Damen und Herren</w:t>
      </w:r>
      <w:r w:rsidR="00F35BD1" w:rsidRPr="00ED1103">
        <w:rPr>
          <w:sz w:val="28"/>
          <w:szCs w:val="28"/>
        </w:rPr>
        <w:t xml:space="preserve">, </w:t>
      </w:r>
      <w:r w:rsidRPr="00ED1103">
        <w:rPr>
          <w:sz w:val="28"/>
          <w:szCs w:val="28"/>
        </w:rPr>
        <w:br/>
        <w:t xml:space="preserve">lassen Sie mich </w:t>
      </w:r>
      <w:r w:rsidR="003639C7" w:rsidRPr="00ED1103">
        <w:rPr>
          <w:sz w:val="28"/>
          <w:szCs w:val="28"/>
        </w:rPr>
        <w:t xml:space="preserve">damit </w:t>
      </w:r>
      <w:r w:rsidRPr="00ED1103">
        <w:rPr>
          <w:sz w:val="28"/>
          <w:szCs w:val="28"/>
        </w:rPr>
        <w:t>zu</w:t>
      </w:r>
      <w:r w:rsidR="00A128C5" w:rsidRPr="00ED1103">
        <w:rPr>
          <w:sz w:val="28"/>
          <w:szCs w:val="28"/>
        </w:rPr>
        <w:t xml:space="preserve"> unserem</w:t>
      </w:r>
      <w:r w:rsidRPr="00ED1103">
        <w:rPr>
          <w:sz w:val="28"/>
          <w:szCs w:val="28"/>
        </w:rPr>
        <w:t xml:space="preserve"> dritten wichtigen Geschäftsbereich kommen, </w:t>
      </w:r>
      <w:r w:rsidR="00A128C5" w:rsidRPr="00ED1103">
        <w:rPr>
          <w:sz w:val="28"/>
          <w:szCs w:val="28"/>
        </w:rPr>
        <w:t>das ist die</w:t>
      </w:r>
      <w:r w:rsidRPr="00ED1103">
        <w:rPr>
          <w:sz w:val="28"/>
          <w:szCs w:val="28"/>
        </w:rPr>
        <w:t xml:space="preserve"> Finanzierung von Kraftfahrzeugen. </w:t>
      </w:r>
    </w:p>
    <w:p w:rsidR="000D4712" w:rsidRPr="00ED1103" w:rsidRDefault="000D4712" w:rsidP="000D4712">
      <w:pPr>
        <w:spacing w:line="600" w:lineRule="exact"/>
        <w:rPr>
          <w:b/>
          <w:sz w:val="28"/>
          <w:szCs w:val="28"/>
        </w:rPr>
      </w:pPr>
      <w:r w:rsidRPr="00ED1103">
        <w:rPr>
          <w:b/>
          <w:sz w:val="28"/>
          <w:szCs w:val="28"/>
        </w:rPr>
        <w:lastRenderedPageBreak/>
        <w:t>(Kfz-Finanzierung)</w:t>
      </w:r>
    </w:p>
    <w:p w:rsidR="00563260" w:rsidRPr="00ED1103" w:rsidRDefault="00325433" w:rsidP="00947CA7">
      <w:pPr>
        <w:pStyle w:val="Grundtext"/>
        <w:spacing w:after="360" w:line="600" w:lineRule="exact"/>
        <w:rPr>
          <w:sz w:val="28"/>
          <w:szCs w:val="28"/>
        </w:rPr>
      </w:pPr>
      <w:r w:rsidRPr="00ED1103">
        <w:rPr>
          <w:sz w:val="28"/>
          <w:szCs w:val="28"/>
        </w:rPr>
        <w:t>Die Kreditbanken haben im vergangenen Jahr insgesamt 1,9 Millionen Kfz per Kredit finanziert</w:t>
      </w:r>
      <w:r w:rsidR="00A128C5" w:rsidRPr="00ED1103">
        <w:rPr>
          <w:sz w:val="28"/>
          <w:szCs w:val="28"/>
        </w:rPr>
        <w:t xml:space="preserve"> – das waren 2,4 Prozent mehr als im Vorjahr. B</w:t>
      </w:r>
      <w:r w:rsidR="000D4712" w:rsidRPr="00ED1103">
        <w:rPr>
          <w:sz w:val="28"/>
          <w:szCs w:val="28"/>
        </w:rPr>
        <w:t xml:space="preserve">emerkenswert ist dieses Wachstum </w:t>
      </w:r>
      <w:r w:rsidR="00A128C5" w:rsidRPr="00ED1103">
        <w:rPr>
          <w:sz w:val="28"/>
          <w:szCs w:val="28"/>
        </w:rPr>
        <w:t xml:space="preserve">insbesondere deshalb, weil sich die Zulassungszahlen </w:t>
      </w:r>
      <w:r w:rsidR="000D4712" w:rsidRPr="00ED1103">
        <w:rPr>
          <w:sz w:val="28"/>
          <w:szCs w:val="28"/>
        </w:rPr>
        <w:t>rückläufig</w:t>
      </w:r>
      <w:r w:rsidR="00A128C5" w:rsidRPr="00ED1103">
        <w:rPr>
          <w:sz w:val="28"/>
          <w:szCs w:val="28"/>
        </w:rPr>
        <w:t xml:space="preserve"> entwickelt haben. </w:t>
      </w:r>
      <w:r w:rsidR="006B3988" w:rsidRPr="00ED1103">
        <w:rPr>
          <w:sz w:val="28"/>
          <w:szCs w:val="28"/>
        </w:rPr>
        <w:t xml:space="preserve">So gingen die Neuzulassungen von Pkw laut Kraftfahrtbundesamt in 2018 um 0,2 Prozent zurück und die Besitzumschreibungen von Gebrauchtwagen sanken sogar um 1,5 Prozent. </w:t>
      </w:r>
    </w:p>
    <w:p w:rsidR="00C45AB8" w:rsidRPr="00ED1103" w:rsidRDefault="00784A72" w:rsidP="00947CA7">
      <w:pPr>
        <w:pStyle w:val="Grundtext"/>
        <w:spacing w:after="360" w:line="600" w:lineRule="exact"/>
        <w:rPr>
          <w:sz w:val="28"/>
          <w:szCs w:val="28"/>
        </w:rPr>
      </w:pPr>
      <w:r w:rsidRPr="00ED1103">
        <w:rPr>
          <w:sz w:val="28"/>
          <w:szCs w:val="28"/>
        </w:rPr>
        <w:t xml:space="preserve">Bei dieser Entwicklung </w:t>
      </w:r>
      <w:r w:rsidR="003639C7" w:rsidRPr="00ED1103">
        <w:rPr>
          <w:sz w:val="28"/>
          <w:szCs w:val="28"/>
        </w:rPr>
        <w:t xml:space="preserve">haben </w:t>
      </w:r>
      <w:r w:rsidRPr="00ED1103">
        <w:rPr>
          <w:sz w:val="28"/>
          <w:szCs w:val="28"/>
        </w:rPr>
        <w:t xml:space="preserve">wir es freilich mit einem Sondereffekt zu tun, der sich insbesondere </w:t>
      </w:r>
      <w:r w:rsidR="004A4929" w:rsidRPr="00ED1103">
        <w:rPr>
          <w:sz w:val="28"/>
          <w:szCs w:val="28"/>
        </w:rPr>
        <w:t>im</w:t>
      </w:r>
      <w:r w:rsidRPr="00ED1103">
        <w:rPr>
          <w:sz w:val="28"/>
          <w:szCs w:val="28"/>
        </w:rPr>
        <w:t xml:space="preserve"> September 2018 gezeigt hat. So </w:t>
      </w:r>
      <w:r w:rsidR="004A4929" w:rsidRPr="00ED1103">
        <w:rPr>
          <w:sz w:val="28"/>
          <w:szCs w:val="28"/>
        </w:rPr>
        <w:t>hat</w:t>
      </w:r>
      <w:r w:rsidRPr="00ED1103">
        <w:rPr>
          <w:sz w:val="28"/>
          <w:szCs w:val="28"/>
        </w:rPr>
        <w:t xml:space="preserve"> die neu</w:t>
      </w:r>
      <w:r w:rsidR="004A4929" w:rsidRPr="00ED1103">
        <w:rPr>
          <w:sz w:val="28"/>
          <w:szCs w:val="28"/>
        </w:rPr>
        <w:t>e</w:t>
      </w:r>
      <w:r w:rsidRPr="00ED1103">
        <w:rPr>
          <w:sz w:val="28"/>
          <w:szCs w:val="28"/>
        </w:rPr>
        <w:t xml:space="preserve"> Abgasnorm </w:t>
      </w:r>
      <w:r w:rsidR="00563260" w:rsidRPr="00ED1103">
        <w:rPr>
          <w:sz w:val="28"/>
          <w:szCs w:val="28"/>
        </w:rPr>
        <w:t>WLTP</w:t>
      </w:r>
      <w:r w:rsidRPr="00ED1103">
        <w:rPr>
          <w:sz w:val="28"/>
          <w:szCs w:val="28"/>
        </w:rPr>
        <w:t xml:space="preserve"> zu einem Zulassungsstau geführt, der sich </w:t>
      </w:r>
      <w:r w:rsidR="004A4929" w:rsidRPr="00ED1103">
        <w:rPr>
          <w:sz w:val="28"/>
          <w:szCs w:val="28"/>
        </w:rPr>
        <w:t>auf</w:t>
      </w:r>
      <w:r w:rsidRPr="00ED1103">
        <w:rPr>
          <w:sz w:val="28"/>
          <w:szCs w:val="28"/>
        </w:rPr>
        <w:t xml:space="preserve"> d</w:t>
      </w:r>
      <w:r w:rsidR="004A4929" w:rsidRPr="00ED1103">
        <w:rPr>
          <w:sz w:val="28"/>
          <w:szCs w:val="28"/>
        </w:rPr>
        <w:t>ie</w:t>
      </w:r>
      <w:r w:rsidRPr="00ED1103">
        <w:rPr>
          <w:sz w:val="28"/>
          <w:szCs w:val="28"/>
        </w:rPr>
        <w:t xml:space="preserve"> Gesamtzahlen ausgewirkt hat.</w:t>
      </w:r>
      <w:r w:rsidR="004A4929" w:rsidRPr="00ED1103">
        <w:rPr>
          <w:sz w:val="28"/>
          <w:szCs w:val="28"/>
        </w:rPr>
        <w:t xml:space="preserve"> </w:t>
      </w:r>
      <w:r w:rsidR="00C45AB8" w:rsidRPr="00ED1103">
        <w:rPr>
          <w:sz w:val="28"/>
          <w:szCs w:val="28"/>
        </w:rPr>
        <w:t xml:space="preserve">Im ersten Quartal des laufenden Jahres sind die Zahlen wieder im Plus. </w:t>
      </w:r>
    </w:p>
    <w:p w:rsidR="00A128C5" w:rsidRPr="00ED1103" w:rsidRDefault="00C45AB8" w:rsidP="00947CA7">
      <w:pPr>
        <w:pStyle w:val="Grundtext"/>
        <w:spacing w:after="360" w:line="600" w:lineRule="exact"/>
        <w:rPr>
          <w:sz w:val="28"/>
          <w:szCs w:val="28"/>
        </w:rPr>
      </w:pPr>
      <w:r w:rsidRPr="00ED1103">
        <w:rPr>
          <w:sz w:val="28"/>
          <w:szCs w:val="28"/>
        </w:rPr>
        <w:t xml:space="preserve">Eines wird jedoch klar: </w:t>
      </w:r>
      <w:r w:rsidR="00243CD3" w:rsidRPr="00ED1103">
        <w:rPr>
          <w:sz w:val="28"/>
          <w:szCs w:val="28"/>
        </w:rPr>
        <w:t xml:space="preserve">Ohne die Finanzierungsangebote der Kreditbanken wäre der Rückgang an Neuzulassungen und Besitzumschreibungen </w:t>
      </w:r>
      <w:r w:rsidR="00ED70DA" w:rsidRPr="00ED1103">
        <w:rPr>
          <w:sz w:val="28"/>
          <w:szCs w:val="28"/>
        </w:rPr>
        <w:t xml:space="preserve">im vergangenen Jahr </w:t>
      </w:r>
      <w:r w:rsidR="00243CD3" w:rsidRPr="00ED1103">
        <w:rPr>
          <w:sz w:val="28"/>
          <w:szCs w:val="28"/>
        </w:rPr>
        <w:t xml:space="preserve">mit Sicherheit stärker ausgefallen. Ihr wertmäßiges Neugeschäft blieb </w:t>
      </w:r>
      <w:r w:rsidR="00563260" w:rsidRPr="00ED1103">
        <w:rPr>
          <w:sz w:val="28"/>
          <w:szCs w:val="28"/>
        </w:rPr>
        <w:t>bei gewerblichen Kfz-Krediten</w:t>
      </w:r>
      <w:r w:rsidR="00243CD3" w:rsidRPr="00ED1103">
        <w:rPr>
          <w:sz w:val="28"/>
          <w:szCs w:val="28"/>
        </w:rPr>
        <w:t xml:space="preserve"> konstant</w:t>
      </w:r>
      <w:r w:rsidR="00563260" w:rsidRPr="00ED1103">
        <w:rPr>
          <w:sz w:val="28"/>
          <w:szCs w:val="28"/>
        </w:rPr>
        <w:t xml:space="preserve"> </w:t>
      </w:r>
      <w:r w:rsidR="00243CD3" w:rsidRPr="00ED1103">
        <w:rPr>
          <w:sz w:val="28"/>
          <w:szCs w:val="28"/>
        </w:rPr>
        <w:t>und ist</w:t>
      </w:r>
      <w:r w:rsidR="00563260" w:rsidRPr="00ED1103">
        <w:rPr>
          <w:sz w:val="28"/>
          <w:szCs w:val="28"/>
        </w:rPr>
        <w:t xml:space="preserve"> bei privaten Kfz-Krediten</w:t>
      </w:r>
      <w:r w:rsidR="00243CD3" w:rsidRPr="00ED1103">
        <w:rPr>
          <w:sz w:val="28"/>
          <w:szCs w:val="28"/>
        </w:rPr>
        <w:t xml:space="preserve"> sogar gewachsen</w:t>
      </w:r>
      <w:r w:rsidR="00563260" w:rsidRPr="00ED1103">
        <w:rPr>
          <w:sz w:val="28"/>
          <w:szCs w:val="28"/>
        </w:rPr>
        <w:t>.</w:t>
      </w:r>
      <w:r w:rsidR="00243CD3" w:rsidRPr="00ED1103">
        <w:rPr>
          <w:sz w:val="28"/>
          <w:szCs w:val="28"/>
        </w:rPr>
        <w:t xml:space="preserve"> </w:t>
      </w:r>
      <w:r w:rsidR="006B3988" w:rsidRPr="00ED1103">
        <w:rPr>
          <w:sz w:val="28"/>
          <w:szCs w:val="28"/>
        </w:rPr>
        <w:lastRenderedPageBreak/>
        <w:t>Auch hier</w:t>
      </w:r>
      <w:r w:rsidR="00243CD3" w:rsidRPr="00ED1103">
        <w:rPr>
          <w:sz w:val="28"/>
          <w:szCs w:val="28"/>
        </w:rPr>
        <w:t>an</w:t>
      </w:r>
      <w:r w:rsidR="006B3988" w:rsidRPr="00ED1103">
        <w:rPr>
          <w:sz w:val="28"/>
          <w:szCs w:val="28"/>
        </w:rPr>
        <w:t xml:space="preserve"> zeigt sich, dass </w:t>
      </w:r>
      <w:r w:rsidR="00A128C5" w:rsidRPr="00ED1103">
        <w:rPr>
          <w:sz w:val="28"/>
          <w:szCs w:val="28"/>
        </w:rPr>
        <w:t xml:space="preserve">die Kreditbanken </w:t>
      </w:r>
      <w:r w:rsidR="006B3988" w:rsidRPr="00ED1103">
        <w:rPr>
          <w:sz w:val="28"/>
          <w:szCs w:val="28"/>
        </w:rPr>
        <w:t xml:space="preserve">mit ihren Finanzierungen </w:t>
      </w:r>
      <w:r w:rsidR="00A128C5" w:rsidRPr="00ED1103">
        <w:rPr>
          <w:sz w:val="28"/>
          <w:szCs w:val="28"/>
        </w:rPr>
        <w:t>den Kfz-Absatz nachhaltig gestützt</w:t>
      </w:r>
      <w:r w:rsidR="006B3988" w:rsidRPr="00ED1103">
        <w:rPr>
          <w:sz w:val="28"/>
          <w:szCs w:val="28"/>
        </w:rPr>
        <w:t xml:space="preserve"> haben</w:t>
      </w:r>
      <w:r w:rsidR="00A128C5" w:rsidRPr="00ED1103">
        <w:rPr>
          <w:sz w:val="28"/>
          <w:szCs w:val="28"/>
        </w:rPr>
        <w:t>.</w:t>
      </w:r>
    </w:p>
    <w:p w:rsidR="009B4C7F" w:rsidRPr="00ED1103" w:rsidRDefault="00243CD3" w:rsidP="00947CA7">
      <w:pPr>
        <w:pStyle w:val="Grundtext"/>
        <w:spacing w:after="360" w:line="600" w:lineRule="exact"/>
        <w:rPr>
          <w:sz w:val="28"/>
          <w:szCs w:val="28"/>
        </w:rPr>
      </w:pPr>
      <w:r w:rsidRPr="00ED1103">
        <w:rPr>
          <w:sz w:val="28"/>
          <w:szCs w:val="28"/>
        </w:rPr>
        <w:t>Meine Damen und Herren,</w:t>
      </w:r>
    </w:p>
    <w:p w:rsidR="009B4C7F" w:rsidRPr="00ED1103" w:rsidRDefault="009B4C7F" w:rsidP="00947CA7">
      <w:pPr>
        <w:pStyle w:val="Grundtext"/>
        <w:spacing w:after="360" w:line="600" w:lineRule="exact"/>
        <w:rPr>
          <w:sz w:val="28"/>
          <w:szCs w:val="28"/>
        </w:rPr>
      </w:pPr>
      <w:r w:rsidRPr="00ED1103">
        <w:rPr>
          <w:sz w:val="28"/>
          <w:szCs w:val="28"/>
        </w:rPr>
        <w:t>die größten Wachstumsraten hatten die Kreditbanken in einem Vertriebsweg, der seit mehreren Jahren an Bedeutung gewinnt. Ich spreche von Internet-Krediten.</w:t>
      </w:r>
    </w:p>
    <w:p w:rsidR="00D7778E" w:rsidRPr="00ED1103" w:rsidRDefault="00D7778E" w:rsidP="00D7778E">
      <w:pPr>
        <w:spacing w:line="600" w:lineRule="exact"/>
        <w:rPr>
          <w:b/>
          <w:sz w:val="28"/>
          <w:szCs w:val="28"/>
        </w:rPr>
      </w:pPr>
      <w:r w:rsidRPr="00ED1103">
        <w:rPr>
          <w:b/>
          <w:sz w:val="28"/>
          <w:szCs w:val="28"/>
        </w:rPr>
        <w:t>(Internetkredite)</w:t>
      </w:r>
    </w:p>
    <w:p w:rsidR="00915FF1" w:rsidRPr="00ED1103" w:rsidRDefault="009B4C7F" w:rsidP="00947CA7">
      <w:pPr>
        <w:pStyle w:val="Grundtext"/>
        <w:spacing w:after="360" w:line="600" w:lineRule="exact"/>
        <w:rPr>
          <w:sz w:val="28"/>
          <w:szCs w:val="28"/>
        </w:rPr>
      </w:pPr>
      <w:r w:rsidRPr="00ED1103">
        <w:rPr>
          <w:sz w:val="28"/>
          <w:szCs w:val="28"/>
        </w:rPr>
        <w:t xml:space="preserve">Immer mehr Verbraucher nutzen die Möglichkeit, Kredite online zu beantragen und auch abzuschließen. </w:t>
      </w:r>
      <w:r w:rsidR="00705E79" w:rsidRPr="00ED1103">
        <w:rPr>
          <w:sz w:val="28"/>
          <w:szCs w:val="28"/>
        </w:rPr>
        <w:t xml:space="preserve">Die Kreditbanken haben im vergangenen Jahr bereits 35 Prozent ihrer Barkredite zur freien Verwendung über das Internet </w:t>
      </w:r>
      <w:r w:rsidR="003639C7" w:rsidRPr="00ED1103">
        <w:rPr>
          <w:sz w:val="28"/>
          <w:szCs w:val="28"/>
        </w:rPr>
        <w:t>angebahnt</w:t>
      </w:r>
      <w:r w:rsidR="00705E79" w:rsidRPr="00ED1103">
        <w:rPr>
          <w:sz w:val="28"/>
          <w:szCs w:val="28"/>
        </w:rPr>
        <w:t xml:space="preserve">. Im Vergleich zum Vorjahr ist dieser Vertriebsweg um 12,9 Prozent gewachsen und damit stärker als alle anderen Bereiche. </w:t>
      </w:r>
      <w:r w:rsidR="00FB3A44" w:rsidRPr="00ED1103">
        <w:rPr>
          <w:sz w:val="28"/>
          <w:szCs w:val="28"/>
        </w:rPr>
        <w:t>Nicht nur bei der Ausstattung mit Konsumgütern, sondern auch bei den Vertriebswegen</w:t>
      </w:r>
      <w:r w:rsidR="003D1E50" w:rsidRPr="00ED1103">
        <w:rPr>
          <w:sz w:val="28"/>
          <w:szCs w:val="28"/>
        </w:rPr>
        <w:t xml:space="preserve">, haben wir </w:t>
      </w:r>
      <w:r w:rsidR="003639C7" w:rsidRPr="00ED1103">
        <w:rPr>
          <w:sz w:val="28"/>
          <w:szCs w:val="28"/>
        </w:rPr>
        <w:t xml:space="preserve">es </w:t>
      </w:r>
      <w:r w:rsidR="003D1E50" w:rsidRPr="00ED1103">
        <w:rPr>
          <w:sz w:val="28"/>
          <w:szCs w:val="28"/>
        </w:rPr>
        <w:t>als Kreditbanken mit st</w:t>
      </w:r>
      <w:r w:rsidR="00602F4A" w:rsidRPr="00ED1103">
        <w:rPr>
          <w:sz w:val="28"/>
          <w:szCs w:val="28"/>
        </w:rPr>
        <w:t>etig steigenden</w:t>
      </w:r>
      <w:r w:rsidR="003D1E50" w:rsidRPr="00ED1103">
        <w:rPr>
          <w:sz w:val="28"/>
          <w:szCs w:val="28"/>
        </w:rPr>
        <w:t xml:space="preserve"> Anforderungen unserer Kunden zu tun, denen wir gerne gerecht werden. Mitunter werden </w:t>
      </w:r>
      <w:r w:rsidR="00835A84" w:rsidRPr="00ED1103">
        <w:rPr>
          <w:sz w:val="28"/>
          <w:szCs w:val="28"/>
        </w:rPr>
        <w:t xml:space="preserve">uns </w:t>
      </w:r>
      <w:r w:rsidR="003D1E50" w:rsidRPr="00ED1103">
        <w:rPr>
          <w:sz w:val="28"/>
          <w:szCs w:val="28"/>
        </w:rPr>
        <w:t>hier</w:t>
      </w:r>
      <w:r w:rsidR="00835A84" w:rsidRPr="00ED1103">
        <w:rPr>
          <w:sz w:val="28"/>
          <w:szCs w:val="28"/>
        </w:rPr>
        <w:t>bei</w:t>
      </w:r>
      <w:r w:rsidR="003D1E50" w:rsidRPr="00ED1103">
        <w:rPr>
          <w:sz w:val="28"/>
          <w:szCs w:val="28"/>
        </w:rPr>
        <w:t xml:space="preserve"> </w:t>
      </w:r>
      <w:r w:rsidR="00C45AB8" w:rsidRPr="00ED1103">
        <w:rPr>
          <w:sz w:val="28"/>
          <w:szCs w:val="28"/>
        </w:rPr>
        <w:t xml:space="preserve">noch immer </w:t>
      </w:r>
      <w:r w:rsidR="003D1E50" w:rsidRPr="00ED1103">
        <w:rPr>
          <w:sz w:val="28"/>
          <w:szCs w:val="28"/>
        </w:rPr>
        <w:t xml:space="preserve">Steine in den Weg gelegt. </w:t>
      </w:r>
    </w:p>
    <w:p w:rsidR="000A24C3" w:rsidRPr="00ED1103" w:rsidRDefault="000A24C3" w:rsidP="00947CA7">
      <w:pPr>
        <w:pStyle w:val="Grundtext"/>
        <w:spacing w:after="360" w:line="600" w:lineRule="exact"/>
        <w:rPr>
          <w:sz w:val="28"/>
          <w:szCs w:val="28"/>
        </w:rPr>
      </w:pPr>
    </w:p>
    <w:p w:rsidR="00852490" w:rsidRPr="00ED1103" w:rsidRDefault="00852490" w:rsidP="00947CA7">
      <w:pPr>
        <w:pStyle w:val="Grundtext"/>
        <w:spacing w:after="360" w:line="600" w:lineRule="exact"/>
        <w:rPr>
          <w:sz w:val="28"/>
          <w:szCs w:val="28"/>
        </w:rPr>
      </w:pPr>
      <w:r w:rsidRPr="00ED1103">
        <w:rPr>
          <w:sz w:val="28"/>
          <w:szCs w:val="28"/>
        </w:rPr>
        <w:lastRenderedPageBreak/>
        <w:t>Meine Damen und Herren,</w:t>
      </w:r>
    </w:p>
    <w:p w:rsidR="00852490" w:rsidRPr="00ED1103" w:rsidRDefault="00852490" w:rsidP="00947CA7">
      <w:pPr>
        <w:pStyle w:val="Grundtext"/>
        <w:spacing w:after="360" w:line="600" w:lineRule="exact"/>
        <w:rPr>
          <w:sz w:val="28"/>
          <w:szCs w:val="28"/>
        </w:rPr>
      </w:pPr>
      <w:r w:rsidRPr="00ED1103">
        <w:rPr>
          <w:sz w:val="28"/>
          <w:szCs w:val="28"/>
        </w:rPr>
        <w:t>damit will ich auf ein weiteres Thema zu sprechen kommen, das für Kreditkunden wie für Kreditgeber von großer Bedeutung ist. Es geht um die Möglichkeit, die Rückzahlung seiner Kreditraten abzusi</w:t>
      </w:r>
      <w:r w:rsidR="0050386A" w:rsidRPr="00ED1103">
        <w:rPr>
          <w:sz w:val="28"/>
          <w:szCs w:val="28"/>
        </w:rPr>
        <w:t xml:space="preserve">chern – </w:t>
      </w:r>
      <w:r w:rsidRPr="00ED1103">
        <w:rPr>
          <w:sz w:val="28"/>
          <w:szCs w:val="28"/>
        </w:rPr>
        <w:t xml:space="preserve">mit einer so genannten </w:t>
      </w:r>
      <w:r w:rsidR="003639C7" w:rsidRPr="00ED1103">
        <w:rPr>
          <w:sz w:val="28"/>
          <w:szCs w:val="28"/>
        </w:rPr>
        <w:t xml:space="preserve">Restschuld- oder auch </w:t>
      </w:r>
      <w:r w:rsidRPr="00ED1103">
        <w:rPr>
          <w:sz w:val="28"/>
          <w:szCs w:val="28"/>
        </w:rPr>
        <w:t>Restkreditversicherung.</w:t>
      </w:r>
      <w:r w:rsidR="0050386A" w:rsidRPr="00ED1103">
        <w:rPr>
          <w:sz w:val="28"/>
          <w:szCs w:val="28"/>
        </w:rPr>
        <w:t xml:space="preserve"> Diese Möglichkeit könn</w:t>
      </w:r>
      <w:r w:rsidR="00273613" w:rsidRPr="00ED1103">
        <w:rPr>
          <w:sz w:val="28"/>
          <w:szCs w:val="28"/>
        </w:rPr>
        <w:t>t</w:t>
      </w:r>
      <w:r w:rsidR="0050386A" w:rsidRPr="00ED1103">
        <w:rPr>
          <w:sz w:val="28"/>
          <w:szCs w:val="28"/>
        </w:rPr>
        <w:t xml:space="preserve">e Verbrauchern künftig </w:t>
      </w:r>
      <w:r w:rsidR="000A24C3" w:rsidRPr="00ED1103">
        <w:rPr>
          <w:sz w:val="28"/>
          <w:szCs w:val="28"/>
        </w:rPr>
        <w:t>fehlen</w:t>
      </w:r>
      <w:r w:rsidR="0050386A" w:rsidRPr="00ED1103">
        <w:rPr>
          <w:sz w:val="28"/>
          <w:szCs w:val="28"/>
        </w:rPr>
        <w:t>.</w:t>
      </w:r>
    </w:p>
    <w:p w:rsidR="00915FF1" w:rsidRPr="00ED1103" w:rsidRDefault="00915FF1" w:rsidP="00915FF1">
      <w:pPr>
        <w:spacing w:line="600" w:lineRule="exact"/>
        <w:rPr>
          <w:b/>
          <w:sz w:val="28"/>
          <w:szCs w:val="28"/>
        </w:rPr>
      </w:pPr>
      <w:r w:rsidRPr="00ED1103">
        <w:rPr>
          <w:b/>
          <w:sz w:val="28"/>
          <w:szCs w:val="28"/>
        </w:rPr>
        <w:t>(Restkreditversicherung)</w:t>
      </w:r>
    </w:p>
    <w:p w:rsidR="00D535EF" w:rsidRPr="00ED1103" w:rsidRDefault="00D535EF" w:rsidP="00947CA7">
      <w:pPr>
        <w:pStyle w:val="Grundtext"/>
        <w:spacing w:after="360" w:line="600" w:lineRule="exact"/>
        <w:rPr>
          <w:sz w:val="28"/>
          <w:szCs w:val="28"/>
        </w:rPr>
      </w:pPr>
      <w:r w:rsidRPr="00ED1103">
        <w:rPr>
          <w:sz w:val="28"/>
          <w:szCs w:val="28"/>
        </w:rPr>
        <w:t>Obwohl erst im vergangenen Jahr neue gesetzliche Vorschriften zur Restkreditversicherung erlassen wurden, sieht sich das Produkt aktuell neuen Regul</w:t>
      </w:r>
      <w:r w:rsidR="00096599" w:rsidRPr="00ED1103">
        <w:rPr>
          <w:sz w:val="28"/>
          <w:szCs w:val="28"/>
        </w:rPr>
        <w:t xml:space="preserve">ierungsbestrebungen ausgesetzt. </w:t>
      </w:r>
    </w:p>
    <w:p w:rsidR="00D535EF" w:rsidRPr="00ED1103" w:rsidRDefault="00D535EF" w:rsidP="00947CA7">
      <w:pPr>
        <w:pStyle w:val="Grundtext"/>
        <w:spacing w:after="360" w:line="600" w:lineRule="exact"/>
        <w:rPr>
          <w:sz w:val="28"/>
          <w:szCs w:val="28"/>
        </w:rPr>
      </w:pPr>
      <w:r w:rsidRPr="00ED1103">
        <w:rPr>
          <w:sz w:val="28"/>
          <w:szCs w:val="28"/>
        </w:rPr>
        <w:t xml:space="preserve">Zu unserer Verantwortung als Kreditgeber gehört es aus meiner Sicht, Verbraucher bereits beim Abschluss eines Kredits auf mögliche Risiken hinzuweisen und ihnen auch entsprechende Optionen zur Absicherung anzubieten. Diese Auffassung wird im Übrigen von der großen Mehrheit der Bundesbürger geteilt, </w:t>
      </w:r>
      <w:r w:rsidR="00096599" w:rsidRPr="00ED1103">
        <w:rPr>
          <w:sz w:val="28"/>
          <w:szCs w:val="28"/>
        </w:rPr>
        <w:t>wie eine Marktstudie gezeigt hat. Künftig könnte</w:t>
      </w:r>
      <w:r w:rsidR="001853AF" w:rsidRPr="00ED1103">
        <w:rPr>
          <w:sz w:val="28"/>
          <w:szCs w:val="28"/>
        </w:rPr>
        <w:t xml:space="preserve"> diese Absicherungsmöglichkeit allerdings vom Markt verschwinden</w:t>
      </w:r>
      <w:r w:rsidR="00CF3F57" w:rsidRPr="00ED1103">
        <w:rPr>
          <w:sz w:val="28"/>
          <w:szCs w:val="28"/>
        </w:rPr>
        <w:t xml:space="preserve">. Ein geplanter Provisionsdeckel in Höhe </w:t>
      </w:r>
      <w:r w:rsidR="00CF3F57" w:rsidRPr="00ED1103">
        <w:rPr>
          <w:sz w:val="28"/>
          <w:szCs w:val="28"/>
        </w:rPr>
        <w:lastRenderedPageBreak/>
        <w:t>von 2,5 Prozent soll die Preisfreiheit der Institute, welche die Versicherung optional zum Kredit vermitteln</w:t>
      </w:r>
      <w:r w:rsidR="003639C7" w:rsidRPr="00ED1103">
        <w:rPr>
          <w:sz w:val="28"/>
          <w:szCs w:val="28"/>
        </w:rPr>
        <w:t>,</w:t>
      </w:r>
      <w:r w:rsidR="00CF3F57" w:rsidRPr="00ED1103">
        <w:rPr>
          <w:sz w:val="28"/>
          <w:szCs w:val="28"/>
        </w:rPr>
        <w:t xml:space="preserve"> künftig einschränken. Berücksichtigt man, dass die Institute für die </w:t>
      </w:r>
      <w:r w:rsidR="003639C7" w:rsidRPr="00ED1103">
        <w:rPr>
          <w:sz w:val="28"/>
          <w:szCs w:val="28"/>
        </w:rPr>
        <w:t xml:space="preserve">Versicherungsunternehmen </w:t>
      </w:r>
      <w:r w:rsidR="00CF3F57" w:rsidRPr="00ED1103">
        <w:rPr>
          <w:sz w:val="28"/>
          <w:szCs w:val="28"/>
        </w:rPr>
        <w:t xml:space="preserve">auch Vertriebs-, Schulungs- und Verwaltungsaufgaben übernehmen, so könnte sich der Aufwand künftig nicht mehr rechnen. Aktuell ist rund jeder dritte Ratenkredit gegen Zahlungsausfälle abgesichert. </w:t>
      </w:r>
      <w:r w:rsidR="003D1E50" w:rsidRPr="00ED1103">
        <w:rPr>
          <w:sz w:val="28"/>
          <w:szCs w:val="28"/>
        </w:rPr>
        <w:t>Die überwiegende Mehrheit ist dabei mit der Versicherung mehr als zufrieden.</w:t>
      </w:r>
    </w:p>
    <w:p w:rsidR="0008500E" w:rsidRPr="00ED1103" w:rsidRDefault="0008500E" w:rsidP="00947CA7">
      <w:pPr>
        <w:pStyle w:val="Grundtext"/>
        <w:spacing w:after="360" w:line="600" w:lineRule="exact"/>
        <w:rPr>
          <w:sz w:val="28"/>
          <w:szCs w:val="28"/>
        </w:rPr>
      </w:pPr>
      <w:r w:rsidRPr="00ED1103">
        <w:rPr>
          <w:sz w:val="28"/>
          <w:szCs w:val="28"/>
        </w:rPr>
        <w:t>Um die Informationstransparenz weiter zu erhöhen, haben wir im Bankenfachverband einen Punktekatalog entwickelt, der unter anderem festhält, dass Verbraucher künftig ein doppeltes Preisschild erhalten. Auf Basis der monatlichen Kreditrate einmal mit und einmal ohne die Kosten der Versicherung kann jeder Kreditinteressent gut abwägen, was ihm die zusätzliche Sicherheit Wert ist.</w:t>
      </w:r>
    </w:p>
    <w:p w:rsidR="00852490" w:rsidRPr="00ED1103" w:rsidRDefault="00096599" w:rsidP="00947CA7">
      <w:pPr>
        <w:pStyle w:val="Grundtext"/>
        <w:spacing w:after="360" w:line="600" w:lineRule="exact"/>
        <w:rPr>
          <w:sz w:val="28"/>
          <w:szCs w:val="28"/>
        </w:rPr>
      </w:pPr>
      <w:r w:rsidRPr="00ED1103">
        <w:rPr>
          <w:sz w:val="28"/>
          <w:szCs w:val="28"/>
        </w:rPr>
        <w:t xml:space="preserve">In Deutschland werden </w:t>
      </w:r>
      <w:r w:rsidR="001D31FE" w:rsidRPr="00ED1103">
        <w:rPr>
          <w:sz w:val="28"/>
          <w:szCs w:val="28"/>
        </w:rPr>
        <w:t xml:space="preserve">aktuell </w:t>
      </w:r>
      <w:r w:rsidRPr="00ED1103">
        <w:rPr>
          <w:sz w:val="28"/>
          <w:szCs w:val="28"/>
        </w:rPr>
        <w:t xml:space="preserve">rund 98 Prozent aller Kredite ordnungsgemäß zurückgezahlt. Damit dies so bleibt, ist es aus meiner Sicht unerlässlich und wichtig, dass die Restkreditversicherung als effektives Mittel zur Überschuldungsprävention erhalten bleibt. </w:t>
      </w:r>
    </w:p>
    <w:p w:rsidR="00096599" w:rsidRPr="00ED1103" w:rsidRDefault="00602F4A" w:rsidP="00947CA7">
      <w:pPr>
        <w:pStyle w:val="Grundtext"/>
        <w:spacing w:after="360" w:line="600" w:lineRule="exact"/>
        <w:rPr>
          <w:sz w:val="28"/>
          <w:szCs w:val="28"/>
        </w:rPr>
      </w:pPr>
      <w:r w:rsidRPr="00ED1103">
        <w:rPr>
          <w:sz w:val="28"/>
          <w:szCs w:val="28"/>
        </w:rPr>
        <w:lastRenderedPageBreak/>
        <w:t>Z</w:t>
      </w:r>
      <w:r w:rsidR="00096599" w:rsidRPr="00ED1103">
        <w:rPr>
          <w:sz w:val="28"/>
          <w:szCs w:val="28"/>
        </w:rPr>
        <w:t xml:space="preserve">um Abschluss möchte ich noch einen Blick in die Zukunft werfen. </w:t>
      </w:r>
    </w:p>
    <w:p w:rsidR="00D7778E" w:rsidRPr="00ED1103" w:rsidRDefault="00096599" w:rsidP="00947CA7">
      <w:pPr>
        <w:pStyle w:val="Grundtext"/>
        <w:spacing w:after="360" w:line="600" w:lineRule="exact"/>
        <w:rPr>
          <w:b/>
          <w:sz w:val="28"/>
          <w:szCs w:val="28"/>
        </w:rPr>
      </w:pPr>
      <w:r w:rsidRPr="00ED1103">
        <w:rPr>
          <w:b/>
          <w:sz w:val="28"/>
          <w:szCs w:val="28"/>
        </w:rPr>
        <w:t xml:space="preserve"> </w:t>
      </w:r>
      <w:r w:rsidR="00D7778E" w:rsidRPr="00ED1103">
        <w:rPr>
          <w:b/>
          <w:sz w:val="28"/>
          <w:szCs w:val="28"/>
        </w:rPr>
        <w:t>(Prognose 2019)</w:t>
      </w:r>
    </w:p>
    <w:p w:rsidR="00AF1A9D" w:rsidRPr="00ED1103" w:rsidRDefault="00273613" w:rsidP="00947CA7">
      <w:pPr>
        <w:pStyle w:val="Grundtext"/>
        <w:spacing w:after="360" w:line="600" w:lineRule="exact"/>
        <w:rPr>
          <w:sz w:val="28"/>
          <w:szCs w:val="28"/>
        </w:rPr>
      </w:pPr>
      <w:r w:rsidRPr="00ED1103">
        <w:rPr>
          <w:sz w:val="28"/>
          <w:szCs w:val="28"/>
        </w:rPr>
        <w:t xml:space="preserve">Für das Jahr 2019 erwarten wir eine steigende Nachfrage nach Konsumkrediten. Unser Konsumkredit-Index, den wir gemeinsam mit Ipsos erstellen, zeigt uns für das laufende Jahr eine signifikant steigende Nachfrage nach Finanzierungen für Konsumgüter an. Bemerkenswert ist dabei, dass </w:t>
      </w:r>
      <w:r w:rsidR="00857F52" w:rsidRPr="00ED1103">
        <w:rPr>
          <w:sz w:val="28"/>
          <w:szCs w:val="28"/>
        </w:rPr>
        <w:t xml:space="preserve">insbesondere die Finanzierungsbereitschaft wächst, während die Konsumabsichten eher konstant bleiben. </w:t>
      </w:r>
    </w:p>
    <w:p w:rsidR="00AF1A9D" w:rsidRPr="00ED1103" w:rsidRDefault="00AF1A9D" w:rsidP="00947CA7">
      <w:pPr>
        <w:pStyle w:val="Grundtext"/>
        <w:spacing w:after="360" w:line="600" w:lineRule="exact"/>
        <w:rPr>
          <w:sz w:val="28"/>
          <w:szCs w:val="28"/>
        </w:rPr>
      </w:pPr>
      <w:r w:rsidRPr="00ED1103">
        <w:rPr>
          <w:sz w:val="28"/>
          <w:szCs w:val="28"/>
        </w:rPr>
        <w:t>Meine Damen und Herren,</w:t>
      </w:r>
    </w:p>
    <w:p w:rsidR="00273613" w:rsidRPr="00ED1103" w:rsidRDefault="00AF1A9D" w:rsidP="00947CA7">
      <w:pPr>
        <w:pStyle w:val="Grundtext"/>
        <w:spacing w:after="360" w:line="600" w:lineRule="exact"/>
        <w:rPr>
          <w:sz w:val="28"/>
          <w:szCs w:val="28"/>
        </w:rPr>
      </w:pPr>
      <w:r w:rsidRPr="00ED1103">
        <w:rPr>
          <w:sz w:val="28"/>
          <w:szCs w:val="28"/>
        </w:rPr>
        <w:t xml:space="preserve">so viel zum Auftakt. Ich danke </w:t>
      </w:r>
      <w:r w:rsidR="00345915" w:rsidRPr="00ED1103">
        <w:rPr>
          <w:sz w:val="28"/>
          <w:szCs w:val="28"/>
        </w:rPr>
        <w:t xml:space="preserve">für Ihre Aufmerksamkeit und freue mich nun auf Ihre Fragen. Herr Moll wird freundlicherweise die Moderation übernehmen. </w:t>
      </w:r>
    </w:p>
    <w:sectPr w:rsidR="00273613" w:rsidRPr="00ED1103" w:rsidSect="00D3711B">
      <w:headerReference w:type="default" r:id="rId9"/>
      <w:footerReference w:type="default" r:id="rId10"/>
      <w:headerReference w:type="first" r:id="rId11"/>
      <w:pgSz w:w="11906" w:h="16838" w:code="9"/>
      <w:pgMar w:top="1162" w:right="2268" w:bottom="1701" w:left="1701" w:header="249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E2" w:rsidRDefault="001A01E2" w:rsidP="00DA7AF5">
      <w:pPr>
        <w:pStyle w:val="Grundtext"/>
      </w:pPr>
      <w:r>
        <w:separator/>
      </w:r>
    </w:p>
  </w:endnote>
  <w:endnote w:type="continuationSeparator" w:id="0">
    <w:p w:rsidR="001A01E2" w:rsidRDefault="001A01E2" w:rsidP="00DA7AF5">
      <w:pPr>
        <w:pStyle w:val="Grun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pPr>
      <w:jc w:val="right"/>
    </w:pPr>
    <w:r>
      <w:fldChar w:fldCharType="begin"/>
    </w:r>
    <w:r>
      <w:instrText xml:space="preserve"> PAGE </w:instrText>
    </w:r>
    <w:r>
      <w:fldChar w:fldCharType="separate"/>
    </w:r>
    <w:r w:rsidR="00FF004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E2" w:rsidRDefault="001A01E2" w:rsidP="00DA7AF5">
      <w:pPr>
        <w:pStyle w:val="Grundtext"/>
      </w:pPr>
      <w:r>
        <w:separator/>
      </w:r>
    </w:p>
  </w:footnote>
  <w:footnote w:type="continuationSeparator" w:id="0">
    <w:p w:rsidR="001A01E2" w:rsidRDefault="001A01E2" w:rsidP="00DA7AF5">
      <w:pPr>
        <w:pStyle w:val="Grun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A1" w:rsidRDefault="00501EA1">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717A"/>
    <w:multiLevelType w:val="hybridMultilevel"/>
    <w:tmpl w:val="350A4E44"/>
    <w:lvl w:ilvl="0" w:tplc="6912707E">
      <w:start w:val="1"/>
      <w:numFmt w:val="bullet"/>
      <w:lvlText w:val=""/>
      <w:lvlJc w:val="left"/>
      <w:pPr>
        <w:tabs>
          <w:tab w:val="num" w:pos="927"/>
        </w:tabs>
        <w:ind w:left="851" w:hanging="284"/>
      </w:pPr>
      <w:rPr>
        <w:rFonts w:ascii="Symbol" w:hAnsi="Symbol" w:hint="default"/>
        <w:b w:val="0"/>
        <w:i w:val="0"/>
        <w:sz w:val="16"/>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251E1B11"/>
    <w:multiLevelType w:val="hybridMultilevel"/>
    <w:tmpl w:val="3A6459C0"/>
    <w:lvl w:ilvl="0" w:tplc="A5343FF6">
      <w:start w:val="1"/>
      <w:numFmt w:val="bullet"/>
      <w:lvlText w:val=""/>
      <w:lvlJc w:val="left"/>
      <w:pPr>
        <w:tabs>
          <w:tab w:val="num" w:pos="1678"/>
        </w:tabs>
        <w:ind w:left="1678" w:hanging="360"/>
      </w:pPr>
      <w:rPr>
        <w:rFonts w:ascii="Symbol" w:hAnsi="Symbol" w:hint="default"/>
      </w:rPr>
    </w:lvl>
    <w:lvl w:ilvl="1" w:tplc="04070003" w:tentative="1">
      <w:start w:val="1"/>
      <w:numFmt w:val="bullet"/>
      <w:lvlText w:val="o"/>
      <w:lvlJc w:val="left"/>
      <w:pPr>
        <w:tabs>
          <w:tab w:val="num" w:pos="2398"/>
        </w:tabs>
        <w:ind w:left="2398" w:hanging="360"/>
      </w:pPr>
      <w:rPr>
        <w:rFonts w:ascii="Courier New" w:hAnsi="Courier New" w:hint="default"/>
      </w:rPr>
    </w:lvl>
    <w:lvl w:ilvl="2" w:tplc="04070005" w:tentative="1">
      <w:start w:val="1"/>
      <w:numFmt w:val="bullet"/>
      <w:lvlText w:val=""/>
      <w:lvlJc w:val="left"/>
      <w:pPr>
        <w:tabs>
          <w:tab w:val="num" w:pos="3118"/>
        </w:tabs>
        <w:ind w:left="3118" w:hanging="360"/>
      </w:pPr>
      <w:rPr>
        <w:rFonts w:ascii="Wingdings" w:hAnsi="Wingdings" w:hint="default"/>
      </w:rPr>
    </w:lvl>
    <w:lvl w:ilvl="3" w:tplc="04070001" w:tentative="1">
      <w:start w:val="1"/>
      <w:numFmt w:val="bullet"/>
      <w:lvlText w:val=""/>
      <w:lvlJc w:val="left"/>
      <w:pPr>
        <w:tabs>
          <w:tab w:val="num" w:pos="3838"/>
        </w:tabs>
        <w:ind w:left="3838" w:hanging="360"/>
      </w:pPr>
      <w:rPr>
        <w:rFonts w:ascii="Symbol" w:hAnsi="Symbol" w:hint="default"/>
      </w:rPr>
    </w:lvl>
    <w:lvl w:ilvl="4" w:tplc="04070003" w:tentative="1">
      <w:start w:val="1"/>
      <w:numFmt w:val="bullet"/>
      <w:lvlText w:val="o"/>
      <w:lvlJc w:val="left"/>
      <w:pPr>
        <w:tabs>
          <w:tab w:val="num" w:pos="4558"/>
        </w:tabs>
        <w:ind w:left="4558" w:hanging="360"/>
      </w:pPr>
      <w:rPr>
        <w:rFonts w:ascii="Courier New" w:hAnsi="Courier New" w:hint="default"/>
      </w:rPr>
    </w:lvl>
    <w:lvl w:ilvl="5" w:tplc="04070005" w:tentative="1">
      <w:start w:val="1"/>
      <w:numFmt w:val="bullet"/>
      <w:lvlText w:val=""/>
      <w:lvlJc w:val="left"/>
      <w:pPr>
        <w:tabs>
          <w:tab w:val="num" w:pos="5278"/>
        </w:tabs>
        <w:ind w:left="5278" w:hanging="360"/>
      </w:pPr>
      <w:rPr>
        <w:rFonts w:ascii="Wingdings" w:hAnsi="Wingdings" w:hint="default"/>
      </w:rPr>
    </w:lvl>
    <w:lvl w:ilvl="6" w:tplc="04070001" w:tentative="1">
      <w:start w:val="1"/>
      <w:numFmt w:val="bullet"/>
      <w:lvlText w:val=""/>
      <w:lvlJc w:val="left"/>
      <w:pPr>
        <w:tabs>
          <w:tab w:val="num" w:pos="5998"/>
        </w:tabs>
        <w:ind w:left="5998" w:hanging="360"/>
      </w:pPr>
      <w:rPr>
        <w:rFonts w:ascii="Symbol" w:hAnsi="Symbol" w:hint="default"/>
      </w:rPr>
    </w:lvl>
    <w:lvl w:ilvl="7" w:tplc="04070003" w:tentative="1">
      <w:start w:val="1"/>
      <w:numFmt w:val="bullet"/>
      <w:lvlText w:val="o"/>
      <w:lvlJc w:val="left"/>
      <w:pPr>
        <w:tabs>
          <w:tab w:val="num" w:pos="6718"/>
        </w:tabs>
        <w:ind w:left="6718" w:hanging="360"/>
      </w:pPr>
      <w:rPr>
        <w:rFonts w:ascii="Courier New" w:hAnsi="Courier New" w:hint="default"/>
      </w:rPr>
    </w:lvl>
    <w:lvl w:ilvl="8" w:tplc="04070005" w:tentative="1">
      <w:start w:val="1"/>
      <w:numFmt w:val="bullet"/>
      <w:lvlText w:val=""/>
      <w:lvlJc w:val="left"/>
      <w:pPr>
        <w:tabs>
          <w:tab w:val="num" w:pos="7438"/>
        </w:tabs>
        <w:ind w:left="7438" w:hanging="360"/>
      </w:pPr>
      <w:rPr>
        <w:rFonts w:ascii="Wingdings" w:hAnsi="Wingdings" w:hint="default"/>
      </w:rPr>
    </w:lvl>
  </w:abstractNum>
  <w:abstractNum w:abstractNumId="2">
    <w:nsid w:val="3F9D349D"/>
    <w:multiLevelType w:val="hybridMultilevel"/>
    <w:tmpl w:val="6748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3D7E2C"/>
    <w:multiLevelType w:val="hybridMultilevel"/>
    <w:tmpl w:val="637044C4"/>
    <w:lvl w:ilvl="0" w:tplc="F5242172">
      <w:start w:val="1"/>
      <w:numFmt w:val="bullet"/>
      <w:pStyle w:val="AufzhlungMitPun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5541618"/>
    <w:multiLevelType w:val="hybridMultilevel"/>
    <w:tmpl w:val="A3D0F3C6"/>
    <w:lvl w:ilvl="0" w:tplc="8FA08AF4">
      <w:start w:val="1"/>
      <w:numFmt w:val="bullet"/>
      <w:lvlText w:val=""/>
      <w:lvlJc w:val="left"/>
      <w:pPr>
        <w:tabs>
          <w:tab w:val="num" w:pos="360"/>
        </w:tabs>
        <w:ind w:left="360" w:hanging="360"/>
      </w:pPr>
      <w:rPr>
        <w:rFonts w:ascii="Symbol" w:hAnsi="Symbol" w:hint="default"/>
        <w:u w:color="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AF2F8A"/>
    <w:multiLevelType w:val="hybridMultilevel"/>
    <w:tmpl w:val="DA66277E"/>
    <w:lvl w:ilvl="0" w:tplc="D7A6AC04">
      <w:start w:val="1"/>
      <w:numFmt w:val="bullet"/>
      <w:lvlText w:val=""/>
      <w:lvlJc w:val="left"/>
      <w:pPr>
        <w:tabs>
          <w:tab w:val="num" w:pos="1636"/>
        </w:tabs>
        <w:ind w:left="1503" w:hanging="227"/>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6">
    <w:nsid w:val="77CE7638"/>
    <w:multiLevelType w:val="hybridMultilevel"/>
    <w:tmpl w:val="01C43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F6"/>
    <w:rsid w:val="00000646"/>
    <w:rsid w:val="00003470"/>
    <w:rsid w:val="000039CD"/>
    <w:rsid w:val="000108E9"/>
    <w:rsid w:val="00012C9B"/>
    <w:rsid w:val="0001353A"/>
    <w:rsid w:val="00013EA2"/>
    <w:rsid w:val="00017E17"/>
    <w:rsid w:val="00023295"/>
    <w:rsid w:val="00024308"/>
    <w:rsid w:val="000301E6"/>
    <w:rsid w:val="0003126B"/>
    <w:rsid w:val="00036B69"/>
    <w:rsid w:val="00036CD2"/>
    <w:rsid w:val="000407EA"/>
    <w:rsid w:val="0004294B"/>
    <w:rsid w:val="000437FD"/>
    <w:rsid w:val="00044383"/>
    <w:rsid w:val="000466FA"/>
    <w:rsid w:val="00056D4D"/>
    <w:rsid w:val="000614A1"/>
    <w:rsid w:val="000617A7"/>
    <w:rsid w:val="00061C43"/>
    <w:rsid w:val="0006413B"/>
    <w:rsid w:val="00067392"/>
    <w:rsid w:val="00071239"/>
    <w:rsid w:val="00075B75"/>
    <w:rsid w:val="00076800"/>
    <w:rsid w:val="00082E14"/>
    <w:rsid w:val="0008500E"/>
    <w:rsid w:val="00086088"/>
    <w:rsid w:val="00087182"/>
    <w:rsid w:val="00094473"/>
    <w:rsid w:val="00094B61"/>
    <w:rsid w:val="000957F0"/>
    <w:rsid w:val="00096599"/>
    <w:rsid w:val="000A1892"/>
    <w:rsid w:val="000A24C3"/>
    <w:rsid w:val="000A2781"/>
    <w:rsid w:val="000A570E"/>
    <w:rsid w:val="000A72FA"/>
    <w:rsid w:val="000B177F"/>
    <w:rsid w:val="000B6B30"/>
    <w:rsid w:val="000B73D7"/>
    <w:rsid w:val="000C485A"/>
    <w:rsid w:val="000D4712"/>
    <w:rsid w:val="000D65F5"/>
    <w:rsid w:val="000D694A"/>
    <w:rsid w:val="000D6AF3"/>
    <w:rsid w:val="000D7488"/>
    <w:rsid w:val="000D7CDB"/>
    <w:rsid w:val="000E372F"/>
    <w:rsid w:val="000E433F"/>
    <w:rsid w:val="000F2C20"/>
    <w:rsid w:val="000F6248"/>
    <w:rsid w:val="000F77AB"/>
    <w:rsid w:val="0010121C"/>
    <w:rsid w:val="00101231"/>
    <w:rsid w:val="0010538C"/>
    <w:rsid w:val="001073C1"/>
    <w:rsid w:val="0011149F"/>
    <w:rsid w:val="001114EF"/>
    <w:rsid w:val="001126B4"/>
    <w:rsid w:val="00113D1E"/>
    <w:rsid w:val="0011507F"/>
    <w:rsid w:val="001168EF"/>
    <w:rsid w:val="001176FF"/>
    <w:rsid w:val="00117C9A"/>
    <w:rsid w:val="00133076"/>
    <w:rsid w:val="0013354F"/>
    <w:rsid w:val="00133E25"/>
    <w:rsid w:val="00133FDE"/>
    <w:rsid w:val="00136CD5"/>
    <w:rsid w:val="001406E4"/>
    <w:rsid w:val="00144470"/>
    <w:rsid w:val="001449D7"/>
    <w:rsid w:val="00145CEB"/>
    <w:rsid w:val="00146234"/>
    <w:rsid w:val="001501FF"/>
    <w:rsid w:val="00150DD4"/>
    <w:rsid w:val="00155B96"/>
    <w:rsid w:val="00157491"/>
    <w:rsid w:val="00157E74"/>
    <w:rsid w:val="00160EBF"/>
    <w:rsid w:val="00163CFF"/>
    <w:rsid w:val="00166D13"/>
    <w:rsid w:val="00166FB7"/>
    <w:rsid w:val="00167467"/>
    <w:rsid w:val="00170AA2"/>
    <w:rsid w:val="00171280"/>
    <w:rsid w:val="00176934"/>
    <w:rsid w:val="00180C2A"/>
    <w:rsid w:val="0018155A"/>
    <w:rsid w:val="00183388"/>
    <w:rsid w:val="001853AF"/>
    <w:rsid w:val="001907BD"/>
    <w:rsid w:val="0019493A"/>
    <w:rsid w:val="001A01E2"/>
    <w:rsid w:val="001A10D7"/>
    <w:rsid w:val="001A73E9"/>
    <w:rsid w:val="001B151F"/>
    <w:rsid w:val="001B2393"/>
    <w:rsid w:val="001B68B5"/>
    <w:rsid w:val="001C0284"/>
    <w:rsid w:val="001C09AA"/>
    <w:rsid w:val="001D00C0"/>
    <w:rsid w:val="001D1D45"/>
    <w:rsid w:val="001D31FE"/>
    <w:rsid w:val="001D4171"/>
    <w:rsid w:val="001D5A35"/>
    <w:rsid w:val="001D6AE9"/>
    <w:rsid w:val="001E0B65"/>
    <w:rsid w:val="001E27E2"/>
    <w:rsid w:val="001E4332"/>
    <w:rsid w:val="001E5C94"/>
    <w:rsid w:val="001E6843"/>
    <w:rsid w:val="001E6FDC"/>
    <w:rsid w:val="001E7E8C"/>
    <w:rsid w:val="001F73FA"/>
    <w:rsid w:val="0020063B"/>
    <w:rsid w:val="00206385"/>
    <w:rsid w:val="00207B07"/>
    <w:rsid w:val="0021127A"/>
    <w:rsid w:val="00211F5E"/>
    <w:rsid w:val="002160C8"/>
    <w:rsid w:val="00226D49"/>
    <w:rsid w:val="00235A1B"/>
    <w:rsid w:val="00236CB3"/>
    <w:rsid w:val="00237DBA"/>
    <w:rsid w:val="00243CD3"/>
    <w:rsid w:val="002448F1"/>
    <w:rsid w:val="00260EE8"/>
    <w:rsid w:val="00270038"/>
    <w:rsid w:val="00270598"/>
    <w:rsid w:val="00273613"/>
    <w:rsid w:val="00282A6B"/>
    <w:rsid w:val="00283FFC"/>
    <w:rsid w:val="0028584D"/>
    <w:rsid w:val="0028685D"/>
    <w:rsid w:val="0029037F"/>
    <w:rsid w:val="002A32DC"/>
    <w:rsid w:val="002A33B7"/>
    <w:rsid w:val="002A5D31"/>
    <w:rsid w:val="002A6AF2"/>
    <w:rsid w:val="002A731D"/>
    <w:rsid w:val="002B7840"/>
    <w:rsid w:val="002B798F"/>
    <w:rsid w:val="002C13D0"/>
    <w:rsid w:val="002C5DDA"/>
    <w:rsid w:val="002D1D0D"/>
    <w:rsid w:val="002E7869"/>
    <w:rsid w:val="002F3155"/>
    <w:rsid w:val="002F79F0"/>
    <w:rsid w:val="0030127C"/>
    <w:rsid w:val="00306474"/>
    <w:rsid w:val="00313FA7"/>
    <w:rsid w:val="00322E5C"/>
    <w:rsid w:val="00325433"/>
    <w:rsid w:val="00326245"/>
    <w:rsid w:val="00330423"/>
    <w:rsid w:val="0033373A"/>
    <w:rsid w:val="00335E8D"/>
    <w:rsid w:val="003451BE"/>
    <w:rsid w:val="00345915"/>
    <w:rsid w:val="00346465"/>
    <w:rsid w:val="003477D3"/>
    <w:rsid w:val="00355FC8"/>
    <w:rsid w:val="00356ECF"/>
    <w:rsid w:val="003639C7"/>
    <w:rsid w:val="00370348"/>
    <w:rsid w:val="003721BF"/>
    <w:rsid w:val="00373691"/>
    <w:rsid w:val="003744FC"/>
    <w:rsid w:val="003816F5"/>
    <w:rsid w:val="00385C69"/>
    <w:rsid w:val="003867BC"/>
    <w:rsid w:val="003942F8"/>
    <w:rsid w:val="003967C5"/>
    <w:rsid w:val="003A52FF"/>
    <w:rsid w:val="003A79BD"/>
    <w:rsid w:val="003B2D84"/>
    <w:rsid w:val="003B4DE0"/>
    <w:rsid w:val="003B6E1E"/>
    <w:rsid w:val="003C3199"/>
    <w:rsid w:val="003C5445"/>
    <w:rsid w:val="003C7EB2"/>
    <w:rsid w:val="003D0984"/>
    <w:rsid w:val="003D1586"/>
    <w:rsid w:val="003D1E50"/>
    <w:rsid w:val="003D54AD"/>
    <w:rsid w:val="003F0D60"/>
    <w:rsid w:val="003F38B0"/>
    <w:rsid w:val="003F38FC"/>
    <w:rsid w:val="0040620D"/>
    <w:rsid w:val="0040717E"/>
    <w:rsid w:val="004073ED"/>
    <w:rsid w:val="00410B0B"/>
    <w:rsid w:val="00423035"/>
    <w:rsid w:val="00423261"/>
    <w:rsid w:val="00432665"/>
    <w:rsid w:val="00433355"/>
    <w:rsid w:val="00434CF8"/>
    <w:rsid w:val="00440BF6"/>
    <w:rsid w:val="00443B78"/>
    <w:rsid w:val="00445AF5"/>
    <w:rsid w:val="00454084"/>
    <w:rsid w:val="00457106"/>
    <w:rsid w:val="004660FC"/>
    <w:rsid w:val="00466825"/>
    <w:rsid w:val="0047472F"/>
    <w:rsid w:val="0047700E"/>
    <w:rsid w:val="00477A2C"/>
    <w:rsid w:val="00484134"/>
    <w:rsid w:val="004924EA"/>
    <w:rsid w:val="004950AB"/>
    <w:rsid w:val="004970DC"/>
    <w:rsid w:val="004A4929"/>
    <w:rsid w:val="004A6869"/>
    <w:rsid w:val="004B01A4"/>
    <w:rsid w:val="004B68D8"/>
    <w:rsid w:val="004C0261"/>
    <w:rsid w:val="004C0844"/>
    <w:rsid w:val="004C14D3"/>
    <w:rsid w:val="004C3559"/>
    <w:rsid w:val="004C7EF9"/>
    <w:rsid w:val="004D1B8A"/>
    <w:rsid w:val="004D2272"/>
    <w:rsid w:val="004D2C40"/>
    <w:rsid w:val="004D40D5"/>
    <w:rsid w:val="004D4774"/>
    <w:rsid w:val="004D5AF6"/>
    <w:rsid w:val="004E08EF"/>
    <w:rsid w:val="004E127F"/>
    <w:rsid w:val="004E4205"/>
    <w:rsid w:val="004E51E4"/>
    <w:rsid w:val="004E7546"/>
    <w:rsid w:val="004F788A"/>
    <w:rsid w:val="00501EA1"/>
    <w:rsid w:val="00503065"/>
    <w:rsid w:val="0050386A"/>
    <w:rsid w:val="00503AAB"/>
    <w:rsid w:val="00503C62"/>
    <w:rsid w:val="005079D0"/>
    <w:rsid w:val="00510DEA"/>
    <w:rsid w:val="00514FDC"/>
    <w:rsid w:val="00520BCA"/>
    <w:rsid w:val="005224AC"/>
    <w:rsid w:val="00530F04"/>
    <w:rsid w:val="00533F51"/>
    <w:rsid w:val="00536C44"/>
    <w:rsid w:val="00537A28"/>
    <w:rsid w:val="00545EE0"/>
    <w:rsid w:val="00547391"/>
    <w:rsid w:val="005500A6"/>
    <w:rsid w:val="00563260"/>
    <w:rsid w:val="005722A0"/>
    <w:rsid w:val="00576CD1"/>
    <w:rsid w:val="00581305"/>
    <w:rsid w:val="005829DD"/>
    <w:rsid w:val="00597F9F"/>
    <w:rsid w:val="005B1AEC"/>
    <w:rsid w:val="005B2FBC"/>
    <w:rsid w:val="005B32FA"/>
    <w:rsid w:val="005B5658"/>
    <w:rsid w:val="005C69C4"/>
    <w:rsid w:val="005C7BC1"/>
    <w:rsid w:val="005E37BD"/>
    <w:rsid w:val="005E5CC7"/>
    <w:rsid w:val="005F0A06"/>
    <w:rsid w:val="005F1CCC"/>
    <w:rsid w:val="00602F4A"/>
    <w:rsid w:val="0060486F"/>
    <w:rsid w:val="00606804"/>
    <w:rsid w:val="00606F13"/>
    <w:rsid w:val="006071E6"/>
    <w:rsid w:val="0061023B"/>
    <w:rsid w:val="0061442D"/>
    <w:rsid w:val="00615FE3"/>
    <w:rsid w:val="00617398"/>
    <w:rsid w:val="0062299E"/>
    <w:rsid w:val="00623312"/>
    <w:rsid w:val="00626B52"/>
    <w:rsid w:val="00631133"/>
    <w:rsid w:val="00631D96"/>
    <w:rsid w:val="0063324A"/>
    <w:rsid w:val="006342FA"/>
    <w:rsid w:val="00634A2F"/>
    <w:rsid w:val="00637DE3"/>
    <w:rsid w:val="00645DE8"/>
    <w:rsid w:val="00652902"/>
    <w:rsid w:val="006548D8"/>
    <w:rsid w:val="00660A93"/>
    <w:rsid w:val="00661A7E"/>
    <w:rsid w:val="00661D42"/>
    <w:rsid w:val="00675073"/>
    <w:rsid w:val="00681544"/>
    <w:rsid w:val="00682033"/>
    <w:rsid w:val="00682B9A"/>
    <w:rsid w:val="0068587A"/>
    <w:rsid w:val="00690486"/>
    <w:rsid w:val="006A0A13"/>
    <w:rsid w:val="006A2788"/>
    <w:rsid w:val="006A59E5"/>
    <w:rsid w:val="006B3988"/>
    <w:rsid w:val="006C16F0"/>
    <w:rsid w:val="006C35BA"/>
    <w:rsid w:val="006C55BF"/>
    <w:rsid w:val="006C7ADD"/>
    <w:rsid w:val="006D1D56"/>
    <w:rsid w:val="006D546B"/>
    <w:rsid w:val="006D6E3B"/>
    <w:rsid w:val="006E03D2"/>
    <w:rsid w:val="006E30C9"/>
    <w:rsid w:val="006E370D"/>
    <w:rsid w:val="006E3B8C"/>
    <w:rsid w:val="006E62DC"/>
    <w:rsid w:val="006E7DD4"/>
    <w:rsid w:val="006F386B"/>
    <w:rsid w:val="006F59E6"/>
    <w:rsid w:val="00701864"/>
    <w:rsid w:val="0070539E"/>
    <w:rsid w:val="00705E79"/>
    <w:rsid w:val="00713A71"/>
    <w:rsid w:val="00713BE3"/>
    <w:rsid w:val="00720220"/>
    <w:rsid w:val="00724B11"/>
    <w:rsid w:val="00726072"/>
    <w:rsid w:val="00726DB7"/>
    <w:rsid w:val="007330DC"/>
    <w:rsid w:val="00734733"/>
    <w:rsid w:val="007351E5"/>
    <w:rsid w:val="00740377"/>
    <w:rsid w:val="007407AD"/>
    <w:rsid w:val="00740ACF"/>
    <w:rsid w:val="00743397"/>
    <w:rsid w:val="007461D1"/>
    <w:rsid w:val="00747C01"/>
    <w:rsid w:val="00751684"/>
    <w:rsid w:val="007544C9"/>
    <w:rsid w:val="0076632D"/>
    <w:rsid w:val="00770BD3"/>
    <w:rsid w:val="00770E71"/>
    <w:rsid w:val="00776D3F"/>
    <w:rsid w:val="00777E93"/>
    <w:rsid w:val="00781D7A"/>
    <w:rsid w:val="00784A72"/>
    <w:rsid w:val="00787DC8"/>
    <w:rsid w:val="00790D2D"/>
    <w:rsid w:val="007924AF"/>
    <w:rsid w:val="007A5C1B"/>
    <w:rsid w:val="007A6C0B"/>
    <w:rsid w:val="007A7ECE"/>
    <w:rsid w:val="007B5529"/>
    <w:rsid w:val="007B7C9D"/>
    <w:rsid w:val="007C3140"/>
    <w:rsid w:val="007C75F0"/>
    <w:rsid w:val="007D008A"/>
    <w:rsid w:val="007D0FD7"/>
    <w:rsid w:val="007D2E5E"/>
    <w:rsid w:val="007D37F0"/>
    <w:rsid w:val="007D3806"/>
    <w:rsid w:val="007D440B"/>
    <w:rsid w:val="007D6F89"/>
    <w:rsid w:val="007E240D"/>
    <w:rsid w:val="007F0636"/>
    <w:rsid w:val="007F2012"/>
    <w:rsid w:val="007F2EBA"/>
    <w:rsid w:val="007F33EA"/>
    <w:rsid w:val="007F61B0"/>
    <w:rsid w:val="00800C79"/>
    <w:rsid w:val="00801172"/>
    <w:rsid w:val="00801734"/>
    <w:rsid w:val="0080390F"/>
    <w:rsid w:val="00803A48"/>
    <w:rsid w:val="008101EC"/>
    <w:rsid w:val="008114C6"/>
    <w:rsid w:val="0081255C"/>
    <w:rsid w:val="0081287D"/>
    <w:rsid w:val="00815F64"/>
    <w:rsid w:val="00825616"/>
    <w:rsid w:val="00826044"/>
    <w:rsid w:val="00833404"/>
    <w:rsid w:val="00833E23"/>
    <w:rsid w:val="00835896"/>
    <w:rsid w:val="00835A84"/>
    <w:rsid w:val="00843EC6"/>
    <w:rsid w:val="00844205"/>
    <w:rsid w:val="0084791A"/>
    <w:rsid w:val="00850C6C"/>
    <w:rsid w:val="0085242D"/>
    <w:rsid w:val="00852490"/>
    <w:rsid w:val="00855D4E"/>
    <w:rsid w:val="00857F52"/>
    <w:rsid w:val="00864010"/>
    <w:rsid w:val="0087048A"/>
    <w:rsid w:val="00870713"/>
    <w:rsid w:val="0087173E"/>
    <w:rsid w:val="00874ACB"/>
    <w:rsid w:val="00875A72"/>
    <w:rsid w:val="00875B32"/>
    <w:rsid w:val="00877A0D"/>
    <w:rsid w:val="00877BA6"/>
    <w:rsid w:val="00880511"/>
    <w:rsid w:val="00880FD1"/>
    <w:rsid w:val="00881A5B"/>
    <w:rsid w:val="00881B4E"/>
    <w:rsid w:val="00881EFC"/>
    <w:rsid w:val="00890E36"/>
    <w:rsid w:val="00892C28"/>
    <w:rsid w:val="008A1400"/>
    <w:rsid w:val="008A4D6E"/>
    <w:rsid w:val="008A5013"/>
    <w:rsid w:val="008B1F2B"/>
    <w:rsid w:val="008B375B"/>
    <w:rsid w:val="008B4687"/>
    <w:rsid w:val="008B4C92"/>
    <w:rsid w:val="008B724C"/>
    <w:rsid w:val="008B7941"/>
    <w:rsid w:val="008D115B"/>
    <w:rsid w:val="008D1DC9"/>
    <w:rsid w:val="008D467E"/>
    <w:rsid w:val="008D6A4D"/>
    <w:rsid w:val="008D7A19"/>
    <w:rsid w:val="008E1A9A"/>
    <w:rsid w:val="008E7B50"/>
    <w:rsid w:val="008F2F79"/>
    <w:rsid w:val="008F5497"/>
    <w:rsid w:val="008F677D"/>
    <w:rsid w:val="008F71BF"/>
    <w:rsid w:val="00902399"/>
    <w:rsid w:val="00902A5A"/>
    <w:rsid w:val="009054A2"/>
    <w:rsid w:val="009133F7"/>
    <w:rsid w:val="00914862"/>
    <w:rsid w:val="00915493"/>
    <w:rsid w:val="00915FF1"/>
    <w:rsid w:val="00923003"/>
    <w:rsid w:val="0092538D"/>
    <w:rsid w:val="00934572"/>
    <w:rsid w:val="00936237"/>
    <w:rsid w:val="00936BD8"/>
    <w:rsid w:val="00936F7E"/>
    <w:rsid w:val="00937BC9"/>
    <w:rsid w:val="00937DB1"/>
    <w:rsid w:val="00937F21"/>
    <w:rsid w:val="00940052"/>
    <w:rsid w:val="00940521"/>
    <w:rsid w:val="0094743E"/>
    <w:rsid w:val="00947CA7"/>
    <w:rsid w:val="00951BEE"/>
    <w:rsid w:val="009549AD"/>
    <w:rsid w:val="00961B35"/>
    <w:rsid w:val="00963ADA"/>
    <w:rsid w:val="00965DE5"/>
    <w:rsid w:val="00967901"/>
    <w:rsid w:val="00970D6C"/>
    <w:rsid w:val="009807C0"/>
    <w:rsid w:val="009A177F"/>
    <w:rsid w:val="009A217A"/>
    <w:rsid w:val="009A3426"/>
    <w:rsid w:val="009A3B79"/>
    <w:rsid w:val="009A3CDA"/>
    <w:rsid w:val="009A447D"/>
    <w:rsid w:val="009A4496"/>
    <w:rsid w:val="009A58E4"/>
    <w:rsid w:val="009A7897"/>
    <w:rsid w:val="009B229A"/>
    <w:rsid w:val="009B3A31"/>
    <w:rsid w:val="009B4C7F"/>
    <w:rsid w:val="009C02DB"/>
    <w:rsid w:val="009C53EC"/>
    <w:rsid w:val="009D10C7"/>
    <w:rsid w:val="009D1182"/>
    <w:rsid w:val="009D2178"/>
    <w:rsid w:val="009D2AE6"/>
    <w:rsid w:val="009D4384"/>
    <w:rsid w:val="009D4E04"/>
    <w:rsid w:val="009D6C55"/>
    <w:rsid w:val="009E413D"/>
    <w:rsid w:val="009E70EA"/>
    <w:rsid w:val="009E7AEB"/>
    <w:rsid w:val="009F65E1"/>
    <w:rsid w:val="009F7686"/>
    <w:rsid w:val="00A02758"/>
    <w:rsid w:val="00A055FC"/>
    <w:rsid w:val="00A061AB"/>
    <w:rsid w:val="00A128C5"/>
    <w:rsid w:val="00A142C3"/>
    <w:rsid w:val="00A170E5"/>
    <w:rsid w:val="00A24CE5"/>
    <w:rsid w:val="00A25A91"/>
    <w:rsid w:val="00A26746"/>
    <w:rsid w:val="00A316C7"/>
    <w:rsid w:val="00A31EA3"/>
    <w:rsid w:val="00A35C39"/>
    <w:rsid w:val="00A409C6"/>
    <w:rsid w:val="00A451DF"/>
    <w:rsid w:val="00A47922"/>
    <w:rsid w:val="00A51E0C"/>
    <w:rsid w:val="00A533C8"/>
    <w:rsid w:val="00A5439B"/>
    <w:rsid w:val="00A54F62"/>
    <w:rsid w:val="00A60623"/>
    <w:rsid w:val="00A647F9"/>
    <w:rsid w:val="00A72304"/>
    <w:rsid w:val="00A72F6B"/>
    <w:rsid w:val="00A75A03"/>
    <w:rsid w:val="00A82A2C"/>
    <w:rsid w:val="00A83642"/>
    <w:rsid w:val="00A846F7"/>
    <w:rsid w:val="00A8687A"/>
    <w:rsid w:val="00A8742D"/>
    <w:rsid w:val="00A92755"/>
    <w:rsid w:val="00A95AAF"/>
    <w:rsid w:val="00AA2F2D"/>
    <w:rsid w:val="00AA500B"/>
    <w:rsid w:val="00AB30A2"/>
    <w:rsid w:val="00AB3463"/>
    <w:rsid w:val="00AB3743"/>
    <w:rsid w:val="00AB6294"/>
    <w:rsid w:val="00AC02C1"/>
    <w:rsid w:val="00AC310E"/>
    <w:rsid w:val="00AC7EC8"/>
    <w:rsid w:val="00AD213B"/>
    <w:rsid w:val="00AD5D91"/>
    <w:rsid w:val="00AE0542"/>
    <w:rsid w:val="00AE0D9E"/>
    <w:rsid w:val="00AE24B8"/>
    <w:rsid w:val="00AF1A9D"/>
    <w:rsid w:val="00AF2D30"/>
    <w:rsid w:val="00AF54D5"/>
    <w:rsid w:val="00AF7B75"/>
    <w:rsid w:val="00B05E00"/>
    <w:rsid w:val="00B06BBA"/>
    <w:rsid w:val="00B07124"/>
    <w:rsid w:val="00B14301"/>
    <w:rsid w:val="00B14A21"/>
    <w:rsid w:val="00B22569"/>
    <w:rsid w:val="00B24E8D"/>
    <w:rsid w:val="00B41AA1"/>
    <w:rsid w:val="00B43D19"/>
    <w:rsid w:val="00B44280"/>
    <w:rsid w:val="00B457E1"/>
    <w:rsid w:val="00B52525"/>
    <w:rsid w:val="00B533C7"/>
    <w:rsid w:val="00B55591"/>
    <w:rsid w:val="00B55BF7"/>
    <w:rsid w:val="00B561C1"/>
    <w:rsid w:val="00B57313"/>
    <w:rsid w:val="00B62BA9"/>
    <w:rsid w:val="00B669E9"/>
    <w:rsid w:val="00B74A16"/>
    <w:rsid w:val="00B764A2"/>
    <w:rsid w:val="00B85F3E"/>
    <w:rsid w:val="00B87BEB"/>
    <w:rsid w:val="00B93AEE"/>
    <w:rsid w:val="00B95A2A"/>
    <w:rsid w:val="00B96C36"/>
    <w:rsid w:val="00BA0CB9"/>
    <w:rsid w:val="00BA7218"/>
    <w:rsid w:val="00BA7296"/>
    <w:rsid w:val="00BB37E6"/>
    <w:rsid w:val="00BB3AF1"/>
    <w:rsid w:val="00BC0D57"/>
    <w:rsid w:val="00BC65E7"/>
    <w:rsid w:val="00BC77F6"/>
    <w:rsid w:val="00BD24ED"/>
    <w:rsid w:val="00BD6BED"/>
    <w:rsid w:val="00BF1315"/>
    <w:rsid w:val="00BF1F3B"/>
    <w:rsid w:val="00BF3A7C"/>
    <w:rsid w:val="00BF40C0"/>
    <w:rsid w:val="00C0555B"/>
    <w:rsid w:val="00C05E09"/>
    <w:rsid w:val="00C07CC9"/>
    <w:rsid w:val="00C10337"/>
    <w:rsid w:val="00C10F53"/>
    <w:rsid w:val="00C25636"/>
    <w:rsid w:val="00C309E7"/>
    <w:rsid w:val="00C451FE"/>
    <w:rsid w:val="00C45AB8"/>
    <w:rsid w:val="00C46EBE"/>
    <w:rsid w:val="00C579C1"/>
    <w:rsid w:val="00C74798"/>
    <w:rsid w:val="00C75DFF"/>
    <w:rsid w:val="00C81014"/>
    <w:rsid w:val="00C81D0A"/>
    <w:rsid w:val="00C829BE"/>
    <w:rsid w:val="00C833A1"/>
    <w:rsid w:val="00C91BA3"/>
    <w:rsid w:val="00C93562"/>
    <w:rsid w:val="00C977D9"/>
    <w:rsid w:val="00CA3DB0"/>
    <w:rsid w:val="00CA529F"/>
    <w:rsid w:val="00CA5817"/>
    <w:rsid w:val="00CA5ED6"/>
    <w:rsid w:val="00CB475E"/>
    <w:rsid w:val="00CB578F"/>
    <w:rsid w:val="00CB7755"/>
    <w:rsid w:val="00CC44C2"/>
    <w:rsid w:val="00CC636A"/>
    <w:rsid w:val="00CD0F93"/>
    <w:rsid w:val="00CD2BD9"/>
    <w:rsid w:val="00CD4590"/>
    <w:rsid w:val="00CE0D65"/>
    <w:rsid w:val="00CE13D1"/>
    <w:rsid w:val="00CE73E9"/>
    <w:rsid w:val="00CF379D"/>
    <w:rsid w:val="00CF3F57"/>
    <w:rsid w:val="00D004E5"/>
    <w:rsid w:val="00D035BA"/>
    <w:rsid w:val="00D04004"/>
    <w:rsid w:val="00D0657B"/>
    <w:rsid w:val="00D15D06"/>
    <w:rsid w:val="00D2758F"/>
    <w:rsid w:val="00D318A6"/>
    <w:rsid w:val="00D32443"/>
    <w:rsid w:val="00D33E95"/>
    <w:rsid w:val="00D34234"/>
    <w:rsid w:val="00D36032"/>
    <w:rsid w:val="00D3711B"/>
    <w:rsid w:val="00D408A7"/>
    <w:rsid w:val="00D41F66"/>
    <w:rsid w:val="00D4549C"/>
    <w:rsid w:val="00D46217"/>
    <w:rsid w:val="00D50B48"/>
    <w:rsid w:val="00D535EF"/>
    <w:rsid w:val="00D5667D"/>
    <w:rsid w:val="00D569EA"/>
    <w:rsid w:val="00D56CFC"/>
    <w:rsid w:val="00D604B7"/>
    <w:rsid w:val="00D6067B"/>
    <w:rsid w:val="00D61D15"/>
    <w:rsid w:val="00D62E22"/>
    <w:rsid w:val="00D63466"/>
    <w:rsid w:val="00D64291"/>
    <w:rsid w:val="00D667B0"/>
    <w:rsid w:val="00D709FA"/>
    <w:rsid w:val="00D72D78"/>
    <w:rsid w:val="00D73948"/>
    <w:rsid w:val="00D7778E"/>
    <w:rsid w:val="00D8347D"/>
    <w:rsid w:val="00D845E0"/>
    <w:rsid w:val="00D85460"/>
    <w:rsid w:val="00D865A5"/>
    <w:rsid w:val="00D91FEF"/>
    <w:rsid w:val="00D938DA"/>
    <w:rsid w:val="00D97462"/>
    <w:rsid w:val="00DA3E3B"/>
    <w:rsid w:val="00DA7AF5"/>
    <w:rsid w:val="00DB12A0"/>
    <w:rsid w:val="00DB41A6"/>
    <w:rsid w:val="00DB4518"/>
    <w:rsid w:val="00DB5A61"/>
    <w:rsid w:val="00DC2341"/>
    <w:rsid w:val="00DD2FBB"/>
    <w:rsid w:val="00DD6333"/>
    <w:rsid w:val="00DE225A"/>
    <w:rsid w:val="00DE6AFD"/>
    <w:rsid w:val="00DF2F89"/>
    <w:rsid w:val="00E076EF"/>
    <w:rsid w:val="00E110D5"/>
    <w:rsid w:val="00E12045"/>
    <w:rsid w:val="00E131ED"/>
    <w:rsid w:val="00E15B2B"/>
    <w:rsid w:val="00E1713B"/>
    <w:rsid w:val="00E17F60"/>
    <w:rsid w:val="00E25211"/>
    <w:rsid w:val="00E334B3"/>
    <w:rsid w:val="00E34033"/>
    <w:rsid w:val="00E35F4C"/>
    <w:rsid w:val="00E367B3"/>
    <w:rsid w:val="00E42C4C"/>
    <w:rsid w:val="00E47BAD"/>
    <w:rsid w:val="00E47D23"/>
    <w:rsid w:val="00E50384"/>
    <w:rsid w:val="00E53FF1"/>
    <w:rsid w:val="00E549E5"/>
    <w:rsid w:val="00E555E4"/>
    <w:rsid w:val="00E6013C"/>
    <w:rsid w:val="00E6064A"/>
    <w:rsid w:val="00E60D7F"/>
    <w:rsid w:val="00E63B38"/>
    <w:rsid w:val="00E709F3"/>
    <w:rsid w:val="00E80BD2"/>
    <w:rsid w:val="00E80C0D"/>
    <w:rsid w:val="00E828F0"/>
    <w:rsid w:val="00E8638F"/>
    <w:rsid w:val="00E9039B"/>
    <w:rsid w:val="00E94167"/>
    <w:rsid w:val="00E96CDB"/>
    <w:rsid w:val="00EA468D"/>
    <w:rsid w:val="00EA5F6A"/>
    <w:rsid w:val="00EA7888"/>
    <w:rsid w:val="00EB36BC"/>
    <w:rsid w:val="00EC24C0"/>
    <w:rsid w:val="00EC2BA7"/>
    <w:rsid w:val="00EC5575"/>
    <w:rsid w:val="00ED1103"/>
    <w:rsid w:val="00ED70DA"/>
    <w:rsid w:val="00EE0B0B"/>
    <w:rsid w:val="00EE11B0"/>
    <w:rsid w:val="00EE5BB1"/>
    <w:rsid w:val="00EF446B"/>
    <w:rsid w:val="00EF6291"/>
    <w:rsid w:val="00F0244F"/>
    <w:rsid w:val="00F0483B"/>
    <w:rsid w:val="00F1018C"/>
    <w:rsid w:val="00F162B2"/>
    <w:rsid w:val="00F2228A"/>
    <w:rsid w:val="00F241EF"/>
    <w:rsid w:val="00F30E1B"/>
    <w:rsid w:val="00F318E6"/>
    <w:rsid w:val="00F31B90"/>
    <w:rsid w:val="00F33136"/>
    <w:rsid w:val="00F343C6"/>
    <w:rsid w:val="00F34C97"/>
    <w:rsid w:val="00F35039"/>
    <w:rsid w:val="00F35BD1"/>
    <w:rsid w:val="00F4315E"/>
    <w:rsid w:val="00F43208"/>
    <w:rsid w:val="00F44BF6"/>
    <w:rsid w:val="00F4728F"/>
    <w:rsid w:val="00F5132A"/>
    <w:rsid w:val="00F54E9C"/>
    <w:rsid w:val="00F576FC"/>
    <w:rsid w:val="00F60AA3"/>
    <w:rsid w:val="00F66231"/>
    <w:rsid w:val="00F70C0E"/>
    <w:rsid w:val="00F71269"/>
    <w:rsid w:val="00F71C3C"/>
    <w:rsid w:val="00F76AE5"/>
    <w:rsid w:val="00F80F40"/>
    <w:rsid w:val="00F8349F"/>
    <w:rsid w:val="00F87D77"/>
    <w:rsid w:val="00FA1353"/>
    <w:rsid w:val="00FA5FFA"/>
    <w:rsid w:val="00FA70B4"/>
    <w:rsid w:val="00FA7599"/>
    <w:rsid w:val="00FB147E"/>
    <w:rsid w:val="00FB3A44"/>
    <w:rsid w:val="00FB4443"/>
    <w:rsid w:val="00FC263B"/>
    <w:rsid w:val="00FC309F"/>
    <w:rsid w:val="00FC4D73"/>
    <w:rsid w:val="00FC65F4"/>
    <w:rsid w:val="00FD22A7"/>
    <w:rsid w:val="00FD33D0"/>
    <w:rsid w:val="00FD6071"/>
    <w:rsid w:val="00FD639B"/>
    <w:rsid w:val="00FD70EF"/>
    <w:rsid w:val="00FE7305"/>
    <w:rsid w:val="00FF0042"/>
    <w:rsid w:val="00FF1227"/>
    <w:rsid w:val="00FF4603"/>
    <w:rsid w:val="00FF6036"/>
    <w:rsid w:val="00FF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77F6"/>
    <w:rPr>
      <w:sz w:val="24"/>
      <w:szCs w:val="24"/>
    </w:rPr>
  </w:style>
  <w:style w:type="paragraph" w:styleId="berschrift2">
    <w:name w:val="heading 2"/>
    <w:basedOn w:val="Standard"/>
    <w:next w:val="Standard"/>
    <w:link w:val="berschrift2Zchn"/>
    <w:qFormat/>
    <w:rsid w:val="00EE0B0B"/>
    <w:pPr>
      <w:keepNext/>
      <w:tabs>
        <w:tab w:val="left" w:pos="1239"/>
        <w:tab w:val="left" w:pos="3686"/>
        <w:tab w:val="right" w:pos="8845"/>
      </w:tabs>
      <w:spacing w:line="360" w:lineRule="exact"/>
      <w:outlineLvl w:val="1"/>
    </w:pPr>
    <w:rPr>
      <w:rFonts w:ascii="Univers" w:hAnsi="Univer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4687"/>
    <w:pPr>
      <w:tabs>
        <w:tab w:val="center" w:pos="4536"/>
        <w:tab w:val="right" w:pos="9072"/>
      </w:tabs>
    </w:pPr>
  </w:style>
  <w:style w:type="paragraph" w:customStyle="1" w:styleId="AufzhlungMitPunkt">
    <w:name w:val="AufzählungMitPunkt"/>
    <w:basedOn w:val="Grundtext"/>
    <w:pPr>
      <w:numPr>
        <w:numId w:val="4"/>
      </w:numPr>
      <w:tabs>
        <w:tab w:val="num" w:pos="357"/>
      </w:tabs>
      <w:spacing w:after="0"/>
      <w:ind w:left="357" w:hanging="357"/>
    </w:pPr>
  </w:style>
  <w:style w:type="paragraph" w:customStyle="1" w:styleId="EingercktOhnePunkt">
    <w:name w:val="EingerücktOhnePunkt"/>
    <w:basedOn w:val="Grundtext"/>
    <w:pPr>
      <w:spacing w:after="0"/>
      <w:ind w:left="714"/>
    </w:pPr>
  </w:style>
  <w:style w:type="paragraph" w:styleId="Fuzeile">
    <w:name w:val="footer"/>
    <w:basedOn w:val="Standard"/>
    <w:rsid w:val="008B4687"/>
    <w:pPr>
      <w:tabs>
        <w:tab w:val="center" w:pos="4536"/>
        <w:tab w:val="right" w:pos="9072"/>
      </w:tabs>
    </w:pPr>
  </w:style>
  <w:style w:type="paragraph" w:styleId="Datum">
    <w:name w:val="Date"/>
    <w:basedOn w:val="Standard"/>
    <w:next w:val="Betreff"/>
    <w:pPr>
      <w:spacing w:after="264"/>
    </w:pPr>
  </w:style>
  <w:style w:type="paragraph" w:customStyle="1" w:styleId="Betreff">
    <w:name w:val="Betreff"/>
    <w:basedOn w:val="Standard"/>
    <w:pPr>
      <w:spacing w:after="264"/>
    </w:pPr>
    <w:rPr>
      <w:b/>
    </w:rPr>
  </w:style>
  <w:style w:type="paragraph" w:customStyle="1" w:styleId="Grundtext">
    <w:name w:val="Grundtext"/>
    <w:basedOn w:val="Standard"/>
    <w:link w:val="GrundtextZchn"/>
    <w:pPr>
      <w:spacing w:after="264"/>
    </w:pPr>
  </w:style>
  <w:style w:type="paragraph" w:customStyle="1" w:styleId="Adressen">
    <w:name w:val="Adressen"/>
    <w:basedOn w:val="Standard"/>
  </w:style>
  <w:style w:type="paragraph" w:styleId="Sprechblasentext">
    <w:name w:val="Balloon Text"/>
    <w:basedOn w:val="Standard"/>
    <w:semiHidden/>
    <w:rsid w:val="00701864"/>
    <w:rPr>
      <w:rFonts w:ascii="Tahoma" w:hAnsi="Tahoma" w:cs="Tahoma"/>
      <w:sz w:val="16"/>
      <w:szCs w:val="16"/>
    </w:rPr>
  </w:style>
  <w:style w:type="character" w:customStyle="1" w:styleId="GrundtextZchn">
    <w:name w:val="Grundtext Zchn"/>
    <w:basedOn w:val="Absatz-Standardschriftart"/>
    <w:link w:val="Grundtext"/>
    <w:rsid w:val="003451BE"/>
    <w:rPr>
      <w:sz w:val="24"/>
      <w:szCs w:val="24"/>
    </w:rPr>
  </w:style>
  <w:style w:type="character" w:customStyle="1" w:styleId="berschrift2Zchn">
    <w:name w:val="Überschrift 2 Zchn"/>
    <w:basedOn w:val="Absatz-Standardschriftart"/>
    <w:link w:val="berschrift2"/>
    <w:rsid w:val="00EE0B0B"/>
    <w:rPr>
      <w:rFonts w:ascii="Univers" w:hAnsi="Univers" w:cs="Arial"/>
      <w:b/>
      <w:bCs/>
      <w:iCs/>
      <w:sz w:val="22"/>
      <w:szCs w:val="28"/>
    </w:rPr>
  </w:style>
  <w:style w:type="character" w:styleId="Kommentarzeichen">
    <w:name w:val="annotation reference"/>
    <w:basedOn w:val="Absatz-Standardschriftart"/>
    <w:rsid w:val="007D37F0"/>
    <w:rPr>
      <w:sz w:val="16"/>
      <w:szCs w:val="16"/>
    </w:rPr>
  </w:style>
  <w:style w:type="paragraph" w:styleId="Kommentartext">
    <w:name w:val="annotation text"/>
    <w:basedOn w:val="Standard"/>
    <w:link w:val="KommentartextZchn"/>
    <w:rsid w:val="007D37F0"/>
    <w:rPr>
      <w:sz w:val="20"/>
      <w:szCs w:val="20"/>
    </w:rPr>
  </w:style>
  <w:style w:type="character" w:customStyle="1" w:styleId="KommentartextZchn">
    <w:name w:val="Kommentartext Zchn"/>
    <w:basedOn w:val="Absatz-Standardschriftart"/>
    <w:link w:val="Kommentartext"/>
    <w:rsid w:val="007D37F0"/>
  </w:style>
  <w:style w:type="paragraph" w:styleId="Kommentarthema">
    <w:name w:val="annotation subject"/>
    <w:basedOn w:val="Kommentartext"/>
    <w:next w:val="Kommentartext"/>
    <w:link w:val="KommentarthemaZchn"/>
    <w:rsid w:val="007D37F0"/>
    <w:rPr>
      <w:b/>
      <w:bCs/>
    </w:rPr>
  </w:style>
  <w:style w:type="character" w:customStyle="1" w:styleId="KommentarthemaZchn">
    <w:name w:val="Kommentarthema Zchn"/>
    <w:basedOn w:val="KommentartextZchn"/>
    <w:link w:val="Kommentarthema"/>
    <w:rsid w:val="007D37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C77F6"/>
    <w:rPr>
      <w:sz w:val="24"/>
      <w:szCs w:val="24"/>
    </w:rPr>
  </w:style>
  <w:style w:type="paragraph" w:styleId="berschrift2">
    <w:name w:val="heading 2"/>
    <w:basedOn w:val="Standard"/>
    <w:next w:val="Standard"/>
    <w:link w:val="berschrift2Zchn"/>
    <w:qFormat/>
    <w:rsid w:val="00EE0B0B"/>
    <w:pPr>
      <w:keepNext/>
      <w:tabs>
        <w:tab w:val="left" w:pos="1239"/>
        <w:tab w:val="left" w:pos="3686"/>
        <w:tab w:val="right" w:pos="8845"/>
      </w:tabs>
      <w:spacing w:line="360" w:lineRule="exact"/>
      <w:outlineLvl w:val="1"/>
    </w:pPr>
    <w:rPr>
      <w:rFonts w:ascii="Univers" w:hAnsi="Univers" w:cs="Arial"/>
      <w:b/>
      <w:bCs/>
      <w:iCs/>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B4687"/>
    <w:pPr>
      <w:tabs>
        <w:tab w:val="center" w:pos="4536"/>
        <w:tab w:val="right" w:pos="9072"/>
      </w:tabs>
    </w:pPr>
  </w:style>
  <w:style w:type="paragraph" w:customStyle="1" w:styleId="AufzhlungMitPunkt">
    <w:name w:val="AufzählungMitPunkt"/>
    <w:basedOn w:val="Grundtext"/>
    <w:pPr>
      <w:numPr>
        <w:numId w:val="4"/>
      </w:numPr>
      <w:tabs>
        <w:tab w:val="num" w:pos="357"/>
      </w:tabs>
      <w:spacing w:after="0"/>
      <w:ind w:left="357" w:hanging="357"/>
    </w:pPr>
  </w:style>
  <w:style w:type="paragraph" w:customStyle="1" w:styleId="EingercktOhnePunkt">
    <w:name w:val="EingerücktOhnePunkt"/>
    <w:basedOn w:val="Grundtext"/>
    <w:pPr>
      <w:spacing w:after="0"/>
      <w:ind w:left="714"/>
    </w:pPr>
  </w:style>
  <w:style w:type="paragraph" w:styleId="Fuzeile">
    <w:name w:val="footer"/>
    <w:basedOn w:val="Standard"/>
    <w:rsid w:val="008B4687"/>
    <w:pPr>
      <w:tabs>
        <w:tab w:val="center" w:pos="4536"/>
        <w:tab w:val="right" w:pos="9072"/>
      </w:tabs>
    </w:pPr>
  </w:style>
  <w:style w:type="paragraph" w:styleId="Datum">
    <w:name w:val="Date"/>
    <w:basedOn w:val="Standard"/>
    <w:next w:val="Betreff"/>
    <w:pPr>
      <w:spacing w:after="264"/>
    </w:pPr>
  </w:style>
  <w:style w:type="paragraph" w:customStyle="1" w:styleId="Betreff">
    <w:name w:val="Betreff"/>
    <w:basedOn w:val="Standard"/>
    <w:pPr>
      <w:spacing w:after="264"/>
    </w:pPr>
    <w:rPr>
      <w:b/>
    </w:rPr>
  </w:style>
  <w:style w:type="paragraph" w:customStyle="1" w:styleId="Grundtext">
    <w:name w:val="Grundtext"/>
    <w:basedOn w:val="Standard"/>
    <w:link w:val="GrundtextZchn"/>
    <w:pPr>
      <w:spacing w:after="264"/>
    </w:pPr>
  </w:style>
  <w:style w:type="paragraph" w:customStyle="1" w:styleId="Adressen">
    <w:name w:val="Adressen"/>
    <w:basedOn w:val="Standard"/>
  </w:style>
  <w:style w:type="paragraph" w:styleId="Sprechblasentext">
    <w:name w:val="Balloon Text"/>
    <w:basedOn w:val="Standard"/>
    <w:semiHidden/>
    <w:rsid w:val="00701864"/>
    <w:rPr>
      <w:rFonts w:ascii="Tahoma" w:hAnsi="Tahoma" w:cs="Tahoma"/>
      <w:sz w:val="16"/>
      <w:szCs w:val="16"/>
    </w:rPr>
  </w:style>
  <w:style w:type="character" w:customStyle="1" w:styleId="GrundtextZchn">
    <w:name w:val="Grundtext Zchn"/>
    <w:basedOn w:val="Absatz-Standardschriftart"/>
    <w:link w:val="Grundtext"/>
    <w:rsid w:val="003451BE"/>
    <w:rPr>
      <w:sz w:val="24"/>
      <w:szCs w:val="24"/>
    </w:rPr>
  </w:style>
  <w:style w:type="character" w:customStyle="1" w:styleId="berschrift2Zchn">
    <w:name w:val="Überschrift 2 Zchn"/>
    <w:basedOn w:val="Absatz-Standardschriftart"/>
    <w:link w:val="berschrift2"/>
    <w:rsid w:val="00EE0B0B"/>
    <w:rPr>
      <w:rFonts w:ascii="Univers" w:hAnsi="Univers" w:cs="Arial"/>
      <w:b/>
      <w:bCs/>
      <w:iCs/>
      <w:sz w:val="22"/>
      <w:szCs w:val="28"/>
    </w:rPr>
  </w:style>
  <w:style w:type="character" w:styleId="Kommentarzeichen">
    <w:name w:val="annotation reference"/>
    <w:basedOn w:val="Absatz-Standardschriftart"/>
    <w:rsid w:val="007D37F0"/>
    <w:rPr>
      <w:sz w:val="16"/>
      <w:szCs w:val="16"/>
    </w:rPr>
  </w:style>
  <w:style w:type="paragraph" w:styleId="Kommentartext">
    <w:name w:val="annotation text"/>
    <w:basedOn w:val="Standard"/>
    <w:link w:val="KommentartextZchn"/>
    <w:rsid w:val="007D37F0"/>
    <w:rPr>
      <w:sz w:val="20"/>
      <w:szCs w:val="20"/>
    </w:rPr>
  </w:style>
  <w:style w:type="character" w:customStyle="1" w:styleId="KommentartextZchn">
    <w:name w:val="Kommentartext Zchn"/>
    <w:basedOn w:val="Absatz-Standardschriftart"/>
    <w:link w:val="Kommentartext"/>
    <w:rsid w:val="007D37F0"/>
  </w:style>
  <w:style w:type="paragraph" w:styleId="Kommentarthema">
    <w:name w:val="annotation subject"/>
    <w:basedOn w:val="Kommentartext"/>
    <w:next w:val="Kommentartext"/>
    <w:link w:val="KommentarthemaZchn"/>
    <w:rsid w:val="007D37F0"/>
    <w:rPr>
      <w:b/>
      <w:bCs/>
    </w:rPr>
  </w:style>
  <w:style w:type="character" w:customStyle="1" w:styleId="KommentarthemaZchn">
    <w:name w:val="Kommentarthema Zchn"/>
    <w:basedOn w:val="KommentartextZchn"/>
    <w:link w:val="Kommentarthema"/>
    <w:rsid w:val="007D3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1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ll\Anwendungsdaten\Microsoft\Vorlagen\01_Vorlagen%20Allgemein\CI_Blanc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A3CE-C361-4751-920D-EC1F6066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CI_Blanco.dot</Template>
  <TotalTime>0</TotalTime>
  <Pages>12</Pages>
  <Words>1519</Words>
  <Characters>9576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Adresse1</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Adresse1</dc:title>
  <dc:creator>Stephan Moll</dc:creator>
  <cp:lastModifiedBy>Elke Haag</cp:lastModifiedBy>
  <cp:revision>2</cp:revision>
  <cp:lastPrinted>2019-04-15T16:08:00Z</cp:lastPrinted>
  <dcterms:created xsi:type="dcterms:W3CDTF">2019-04-24T11:40:00Z</dcterms:created>
  <dcterms:modified xsi:type="dcterms:W3CDTF">2019-04-24T11:40:00Z</dcterms:modified>
</cp:coreProperties>
</file>