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DCCAF" w14:textId="77777777" w:rsidR="002F23DF" w:rsidRDefault="002F23DF" w:rsidP="002F23DF">
      <w:pPr>
        <w:pStyle w:val="berschrift1"/>
        <w:keepNext w:val="0"/>
        <w:suppressAutoHyphens/>
      </w:pPr>
      <w:r>
        <w:t>K</w:t>
      </w:r>
      <w:r w:rsidRPr="00722D3F">
        <w:t>onsumfinanzierung</w:t>
      </w:r>
      <w:r>
        <w:t xml:space="preserve">sstudie | </w:t>
      </w:r>
      <w:bookmarkStart w:id="0" w:name="_Hlk185509477"/>
      <w:r w:rsidRPr="002A420C">
        <w:t>Nachhaltigkeit bei Finanzdienstleistungen</w:t>
      </w:r>
      <w:r>
        <w:t xml:space="preserve"> wird wichtiger | Online-Kreditabschlüsse nehmen zu</w:t>
      </w:r>
      <w:bookmarkEnd w:id="0"/>
      <w:r>
        <w:t xml:space="preserve">  </w:t>
      </w:r>
    </w:p>
    <w:p w14:paraId="0BC22899" w14:textId="7010A5AD" w:rsidR="002F23DF" w:rsidRDefault="002F23DF" w:rsidP="002F23DF">
      <w:pPr>
        <w:pStyle w:val="Grundtext"/>
        <w:suppressAutoHyphens/>
        <w:spacing w:after="360"/>
      </w:pPr>
      <w:r>
        <w:t xml:space="preserve">Berlin, </w:t>
      </w:r>
      <w:r w:rsidR="005E6F98" w:rsidRPr="005E6F98">
        <w:t>30</w:t>
      </w:r>
      <w:r w:rsidRPr="005E6F98">
        <w:t>.</w:t>
      </w:r>
      <w:r>
        <w:t xml:space="preserve"> Januar 2025. </w:t>
      </w:r>
      <w:bookmarkStart w:id="1" w:name="_Hlk185509494"/>
      <w:r>
        <w:t xml:space="preserve">Knapp ein Fünftel der Bundesbürger achtet beim Abschluss von Finanzdienstleistungen bereits auf die Nachhaltigkeit des Anbieters. </w:t>
      </w:r>
      <w:r w:rsidRPr="0033148A">
        <w:t>Zu diesem Ergebnis kommt</w:t>
      </w:r>
      <w:r>
        <w:t xml:space="preserve"> </w:t>
      </w:r>
      <w:r w:rsidRPr="00FA6FC1">
        <w:t xml:space="preserve">eine </w:t>
      </w:r>
      <w:r>
        <w:t>Studie</w:t>
      </w:r>
      <w:r w:rsidRPr="00FA6FC1">
        <w:t xml:space="preserve"> </w:t>
      </w:r>
      <w:r>
        <w:t>zur Konsumfinanzierung</w:t>
      </w:r>
      <w:r w:rsidRPr="00110E78">
        <w:t xml:space="preserve"> de</w:t>
      </w:r>
      <w:r>
        <w:t>s</w:t>
      </w:r>
      <w:r w:rsidRPr="00110E78">
        <w:t xml:space="preserve"> Marktforscher</w:t>
      </w:r>
      <w:r>
        <w:t>s</w:t>
      </w:r>
      <w:r w:rsidRPr="00110E78">
        <w:t xml:space="preserve"> Ipsos</w:t>
      </w:r>
      <w:r>
        <w:t xml:space="preserve">, </w:t>
      </w:r>
      <w:r w:rsidRPr="00FA6FC1">
        <w:t>die im Auftrag des Bankenfachverbandes</w:t>
      </w:r>
      <w:r>
        <w:t xml:space="preserve"> 1.700 Verbraucherhaushalte nach ihren Finanzierungseinstellungen und -gewohnheiten befragt hat. Jeder Zweite geht davon aus, dass Nachhaltigkeitsaspekte bei Finanz</w:t>
      </w:r>
      <w:r w:rsidR="00F8520B">
        <w:t>dienstleistungen</w:t>
      </w:r>
      <w:r w:rsidRPr="008D40C6">
        <w:t xml:space="preserve"> </w:t>
      </w:r>
      <w:r>
        <w:t xml:space="preserve">an Bedeutung gewinnen werden. Das trifft insbesondere für Jüngere zu. </w:t>
      </w:r>
      <w:r w:rsidRPr="008D40C6">
        <w:t xml:space="preserve">In der Altersgruppe </w:t>
      </w:r>
      <w:r>
        <w:t>der</w:t>
      </w:r>
      <w:r w:rsidRPr="008D40C6">
        <w:t xml:space="preserve"> 18</w:t>
      </w:r>
      <w:r>
        <w:t>-</w:t>
      </w:r>
      <w:r w:rsidRPr="008D40C6">
        <w:t xml:space="preserve"> bis 24</w:t>
      </w:r>
      <w:r>
        <w:t>-Jährigen</w:t>
      </w:r>
      <w:r w:rsidRPr="008D40C6">
        <w:t xml:space="preserve"> gilt dies für </w:t>
      </w:r>
      <w:r>
        <w:t>mehr als zwei</w:t>
      </w:r>
      <w:r w:rsidRPr="008D40C6">
        <w:t xml:space="preserve"> Drittel der Befragten</w:t>
      </w:r>
      <w:bookmarkEnd w:id="1"/>
      <w:r>
        <w:t xml:space="preserve">. </w:t>
      </w:r>
    </w:p>
    <w:p w14:paraId="329C32F3" w14:textId="77777777" w:rsidR="002F23DF" w:rsidRDefault="002F23DF" w:rsidP="002F23DF">
      <w:pPr>
        <w:pStyle w:val="Grundtext"/>
        <w:suppressAutoHyphens/>
        <w:spacing w:after="360"/>
      </w:pPr>
      <w:bookmarkStart w:id="2" w:name="_Hlk185509505"/>
      <w:r>
        <w:t xml:space="preserve">„Finanzierungsoptionen spielen bei der Anschaffung umweltfreundlicher Konsumgüter eine wichtige Rolle“, hebt </w:t>
      </w:r>
      <w:r w:rsidRPr="00604F20">
        <w:t>Jens Loa, Geschäftsführer des Bankenfachverbandes</w:t>
      </w:r>
      <w:r>
        <w:t>,</w:t>
      </w:r>
      <w:r w:rsidRPr="00604F20">
        <w:t xml:space="preserve"> </w:t>
      </w:r>
      <w:r>
        <w:t>hervor. Mehr als ein Fünftel der Privatpersonen würde den Kauf von nachhaltigen bzw. energieeffizienten Produkten mit einem passenden Finanzierungsangebot eher in Betracht ziehen</w:t>
      </w:r>
      <w:bookmarkEnd w:id="2"/>
      <w:r>
        <w:t>.</w:t>
      </w:r>
    </w:p>
    <w:p w14:paraId="2D5B650D" w14:textId="1579FFA1" w:rsidR="002F23DF" w:rsidRDefault="002F23DF" w:rsidP="002F23DF">
      <w:pPr>
        <w:pStyle w:val="Grundtext"/>
        <w:suppressAutoHyphens/>
        <w:spacing w:after="360"/>
        <w:rPr>
          <w:rFonts w:cs="Arial"/>
          <w:bCs/>
          <w:iCs/>
          <w:szCs w:val="28"/>
        </w:rPr>
      </w:pPr>
      <w:bookmarkStart w:id="3" w:name="_Hlk185509527"/>
      <w:r w:rsidRPr="00862C94">
        <w:rPr>
          <w:rFonts w:cs="Arial"/>
          <w:b/>
          <w:bCs/>
          <w:iCs/>
          <w:szCs w:val="28"/>
        </w:rPr>
        <w:t>Mehr als jeder dritte Ratenkredit kommt online zustande</w:t>
      </w:r>
      <w:bookmarkEnd w:id="3"/>
      <w:r>
        <w:rPr>
          <w:rFonts w:cs="Arial"/>
          <w:bCs/>
          <w:iCs/>
          <w:szCs w:val="28"/>
        </w:rPr>
        <w:br/>
      </w:r>
      <w:bookmarkStart w:id="4" w:name="_Hlk185509539"/>
      <w:r>
        <w:rPr>
          <w:rFonts w:cs="Arial"/>
          <w:bCs/>
          <w:iCs/>
          <w:szCs w:val="28"/>
        </w:rPr>
        <w:t xml:space="preserve">37 Prozent aller </w:t>
      </w:r>
      <w:r w:rsidRPr="00202111">
        <w:rPr>
          <w:rFonts w:cs="Arial"/>
          <w:bCs/>
          <w:iCs/>
          <w:szCs w:val="28"/>
        </w:rPr>
        <w:t xml:space="preserve">Ratenkredite </w:t>
      </w:r>
      <w:r>
        <w:rPr>
          <w:rFonts w:cs="Arial"/>
          <w:bCs/>
          <w:iCs/>
          <w:szCs w:val="28"/>
        </w:rPr>
        <w:t>werden</w:t>
      </w:r>
      <w:r w:rsidRPr="00202111">
        <w:rPr>
          <w:rFonts w:cs="Arial"/>
          <w:bCs/>
          <w:iCs/>
          <w:szCs w:val="28"/>
        </w:rPr>
        <w:t xml:space="preserve"> über das</w:t>
      </w:r>
      <w:r>
        <w:rPr>
          <w:rFonts w:cs="Arial"/>
          <w:bCs/>
          <w:iCs/>
          <w:szCs w:val="28"/>
        </w:rPr>
        <w:t xml:space="preserve"> </w:t>
      </w:r>
      <w:r w:rsidRPr="00202111">
        <w:rPr>
          <w:rFonts w:cs="Arial"/>
          <w:bCs/>
          <w:iCs/>
          <w:szCs w:val="28"/>
        </w:rPr>
        <w:t xml:space="preserve">Internet </w:t>
      </w:r>
      <w:r>
        <w:rPr>
          <w:rFonts w:cs="Arial"/>
          <w:bCs/>
          <w:iCs/>
          <w:szCs w:val="28"/>
        </w:rPr>
        <w:t>realisiert.</w:t>
      </w:r>
      <w:r w:rsidRPr="00862C94">
        <w:t xml:space="preserve"> </w:t>
      </w:r>
      <w:r>
        <w:rPr>
          <w:rFonts w:cs="Arial"/>
          <w:bCs/>
          <w:iCs/>
          <w:szCs w:val="28"/>
        </w:rPr>
        <w:t xml:space="preserve">Dabei führen Privatpersonen </w:t>
      </w:r>
      <w:r w:rsidRPr="00202111">
        <w:rPr>
          <w:rFonts w:cs="Arial"/>
          <w:bCs/>
          <w:iCs/>
          <w:szCs w:val="28"/>
        </w:rPr>
        <w:t>mindestens ein</w:t>
      </w:r>
      <w:r>
        <w:rPr>
          <w:rFonts w:cs="Arial"/>
          <w:bCs/>
          <w:iCs/>
          <w:szCs w:val="28"/>
        </w:rPr>
        <w:t>en</w:t>
      </w:r>
      <w:r w:rsidRPr="00202111">
        <w:rPr>
          <w:rFonts w:cs="Arial"/>
          <w:bCs/>
          <w:iCs/>
          <w:szCs w:val="28"/>
        </w:rPr>
        <w:t xml:space="preserve"> Prozessschritt</w:t>
      </w:r>
      <w:r>
        <w:rPr>
          <w:rFonts w:cs="Arial"/>
          <w:bCs/>
          <w:iCs/>
          <w:szCs w:val="28"/>
        </w:rPr>
        <w:t xml:space="preserve"> online durch, z. B. die Beantragung oder den Abschluss</w:t>
      </w:r>
      <w:r w:rsidR="00F8520B">
        <w:rPr>
          <w:rFonts w:cs="Arial"/>
          <w:bCs/>
          <w:iCs/>
          <w:szCs w:val="28"/>
        </w:rPr>
        <w:t xml:space="preserve"> des Kredites</w:t>
      </w:r>
      <w:r>
        <w:rPr>
          <w:rFonts w:cs="Arial"/>
          <w:bCs/>
          <w:iCs/>
          <w:szCs w:val="28"/>
        </w:rPr>
        <w:t xml:space="preserve">. </w:t>
      </w:r>
      <w:r w:rsidRPr="00862C94">
        <w:rPr>
          <w:rFonts w:cs="Arial"/>
          <w:bCs/>
          <w:iCs/>
          <w:szCs w:val="28"/>
        </w:rPr>
        <w:t>Dieser Anteil hat sich im Vorjahresvergleich um vier Prozentpunkte erhöht.</w:t>
      </w:r>
      <w:r>
        <w:rPr>
          <w:rFonts w:cs="Arial"/>
          <w:bCs/>
          <w:iCs/>
          <w:szCs w:val="28"/>
        </w:rPr>
        <w:t xml:space="preserve"> Insbesondere Ältere nutzen </w:t>
      </w:r>
      <w:r w:rsidR="00F8520B">
        <w:rPr>
          <w:rFonts w:cs="Arial"/>
          <w:bCs/>
          <w:iCs/>
          <w:szCs w:val="28"/>
        </w:rPr>
        <w:t xml:space="preserve">zwischenzeitlich </w:t>
      </w:r>
      <w:r>
        <w:rPr>
          <w:rFonts w:cs="Arial"/>
          <w:bCs/>
          <w:iCs/>
          <w:szCs w:val="28"/>
        </w:rPr>
        <w:t xml:space="preserve">vermehrt Online-Ratenkredite. </w:t>
      </w:r>
      <w:r w:rsidRPr="00912333">
        <w:rPr>
          <w:rFonts w:cs="Arial"/>
          <w:bCs/>
          <w:iCs/>
          <w:szCs w:val="28"/>
        </w:rPr>
        <w:t>Im Durchschnitt</w:t>
      </w:r>
      <w:r>
        <w:rPr>
          <w:rFonts w:cs="Arial"/>
          <w:bCs/>
          <w:iCs/>
          <w:szCs w:val="28"/>
        </w:rPr>
        <w:t xml:space="preserve"> </w:t>
      </w:r>
      <w:r w:rsidRPr="00912333">
        <w:rPr>
          <w:rFonts w:cs="Arial"/>
          <w:bCs/>
          <w:iCs/>
          <w:szCs w:val="28"/>
        </w:rPr>
        <w:t xml:space="preserve">haben </w:t>
      </w:r>
      <w:r>
        <w:rPr>
          <w:rFonts w:cs="Arial"/>
          <w:bCs/>
          <w:iCs/>
          <w:szCs w:val="28"/>
        </w:rPr>
        <w:t>Internet</w:t>
      </w:r>
      <w:r w:rsidRPr="00912333">
        <w:rPr>
          <w:rFonts w:cs="Arial"/>
          <w:bCs/>
          <w:iCs/>
          <w:szCs w:val="28"/>
        </w:rPr>
        <w:t>-Ratenkreditnutzer 1,8 Online-Kredite</w:t>
      </w:r>
      <w:bookmarkEnd w:id="4"/>
      <w:r>
        <w:rPr>
          <w:rFonts w:cs="Arial"/>
          <w:bCs/>
          <w:iCs/>
          <w:szCs w:val="28"/>
        </w:rPr>
        <w:t>.</w:t>
      </w:r>
    </w:p>
    <w:p w14:paraId="26407638" w14:textId="39509144" w:rsidR="002F23DF" w:rsidRDefault="002F23DF" w:rsidP="002F23DF">
      <w:pPr>
        <w:pStyle w:val="Grundtext"/>
        <w:suppressAutoHyphens/>
        <w:spacing w:after="360"/>
        <w:rPr>
          <w:rFonts w:cs="Arial"/>
          <w:bCs/>
          <w:iCs/>
          <w:szCs w:val="28"/>
        </w:rPr>
      </w:pPr>
      <w:bookmarkStart w:id="5" w:name="_Hlk185509549"/>
      <w:r>
        <w:rPr>
          <w:rFonts w:cs="Arial"/>
          <w:bCs/>
          <w:iCs/>
          <w:szCs w:val="28"/>
        </w:rPr>
        <w:t xml:space="preserve">Auf </w:t>
      </w:r>
      <w:r w:rsidRPr="00722D3F">
        <w:rPr>
          <w:rFonts w:cs="Arial"/>
          <w:bCs/>
          <w:iCs/>
          <w:szCs w:val="28"/>
        </w:rPr>
        <w:t xml:space="preserve">Finanzierungen, die nicht nur </w:t>
      </w:r>
      <w:r>
        <w:rPr>
          <w:rFonts w:cs="Arial"/>
          <w:bCs/>
          <w:iCs/>
          <w:szCs w:val="28"/>
        </w:rPr>
        <w:t>im Internet</w:t>
      </w:r>
      <w:r w:rsidRPr="00722D3F">
        <w:rPr>
          <w:rFonts w:cs="Arial"/>
          <w:bCs/>
          <w:iCs/>
          <w:szCs w:val="28"/>
        </w:rPr>
        <w:t xml:space="preserve"> beantragt, sondern auch </w:t>
      </w:r>
      <w:r>
        <w:rPr>
          <w:rFonts w:cs="Arial"/>
          <w:bCs/>
          <w:iCs/>
          <w:szCs w:val="28"/>
        </w:rPr>
        <w:t xml:space="preserve">dort </w:t>
      </w:r>
      <w:r w:rsidRPr="00722D3F">
        <w:rPr>
          <w:rFonts w:cs="Arial"/>
          <w:bCs/>
          <w:iCs/>
          <w:szCs w:val="28"/>
        </w:rPr>
        <w:t>abgeschlossen werden</w:t>
      </w:r>
      <w:r>
        <w:rPr>
          <w:rFonts w:cs="Arial"/>
          <w:bCs/>
          <w:iCs/>
          <w:szCs w:val="28"/>
        </w:rPr>
        <w:t>, entfallen acht Prozent</w:t>
      </w:r>
      <w:r w:rsidRPr="00722D3F">
        <w:rPr>
          <w:rFonts w:cs="Arial"/>
          <w:bCs/>
          <w:iCs/>
          <w:szCs w:val="28"/>
        </w:rPr>
        <w:t xml:space="preserve">. </w:t>
      </w:r>
      <w:r>
        <w:rPr>
          <w:rFonts w:cs="Arial"/>
          <w:bCs/>
          <w:iCs/>
          <w:szCs w:val="28"/>
        </w:rPr>
        <w:t xml:space="preserve">Dieser Anteil hat sich seit 2020 verdoppelt. </w:t>
      </w:r>
      <w:r w:rsidRPr="00722D3F">
        <w:rPr>
          <w:rFonts w:cs="Arial"/>
          <w:bCs/>
          <w:iCs/>
          <w:szCs w:val="28"/>
        </w:rPr>
        <w:t>„</w:t>
      </w:r>
      <w:r>
        <w:rPr>
          <w:rFonts w:cs="Arial"/>
          <w:bCs/>
          <w:iCs/>
          <w:szCs w:val="28"/>
        </w:rPr>
        <w:t>Die Verbraucher schätzen</w:t>
      </w:r>
      <w:r w:rsidR="00F8520B">
        <w:rPr>
          <w:rFonts w:cs="Arial"/>
          <w:bCs/>
          <w:iCs/>
          <w:szCs w:val="28"/>
        </w:rPr>
        <w:t xml:space="preserve"> zunehmend </w:t>
      </w:r>
      <w:r w:rsidR="0082702E">
        <w:rPr>
          <w:rFonts w:cs="Arial"/>
          <w:bCs/>
          <w:iCs/>
          <w:szCs w:val="28"/>
        </w:rPr>
        <w:t xml:space="preserve">die </w:t>
      </w:r>
      <w:r w:rsidR="00F8520B">
        <w:rPr>
          <w:rFonts w:cs="Arial"/>
          <w:bCs/>
          <w:iCs/>
          <w:szCs w:val="28"/>
        </w:rPr>
        <w:t>durchgehend</w:t>
      </w:r>
      <w:r>
        <w:rPr>
          <w:rFonts w:cs="Arial"/>
          <w:bCs/>
          <w:iCs/>
          <w:szCs w:val="28"/>
        </w:rPr>
        <w:t xml:space="preserve"> digitale</w:t>
      </w:r>
      <w:r w:rsidR="0082702E">
        <w:rPr>
          <w:rFonts w:cs="Arial"/>
          <w:bCs/>
          <w:iCs/>
          <w:szCs w:val="28"/>
        </w:rPr>
        <w:t>n</w:t>
      </w:r>
      <w:r>
        <w:rPr>
          <w:rFonts w:cs="Arial"/>
          <w:bCs/>
          <w:iCs/>
          <w:szCs w:val="28"/>
        </w:rPr>
        <w:t xml:space="preserve"> Möglichkeiten,</w:t>
      </w:r>
      <w:r w:rsidRPr="00202111">
        <w:rPr>
          <w:rFonts w:cs="Arial"/>
          <w:bCs/>
          <w:iCs/>
          <w:szCs w:val="28"/>
        </w:rPr>
        <w:t xml:space="preserve"> </w:t>
      </w:r>
      <w:r>
        <w:rPr>
          <w:rFonts w:cs="Arial"/>
          <w:bCs/>
          <w:iCs/>
          <w:szCs w:val="28"/>
        </w:rPr>
        <w:t xml:space="preserve">um Ratenkredite </w:t>
      </w:r>
      <w:r w:rsidR="0082702E">
        <w:rPr>
          <w:rFonts w:cs="Arial"/>
          <w:bCs/>
          <w:iCs/>
          <w:szCs w:val="28"/>
        </w:rPr>
        <w:t xml:space="preserve">entsprechend ihrer individuellen Präferenzen </w:t>
      </w:r>
      <w:r>
        <w:rPr>
          <w:rFonts w:cs="Arial"/>
          <w:bCs/>
          <w:iCs/>
          <w:szCs w:val="28"/>
        </w:rPr>
        <w:t>bequem von zu Hause abzuschließen</w:t>
      </w:r>
      <w:r w:rsidRPr="00722D3F">
        <w:rPr>
          <w:rFonts w:cs="Arial"/>
          <w:bCs/>
          <w:iCs/>
          <w:szCs w:val="28"/>
        </w:rPr>
        <w:t xml:space="preserve">“, </w:t>
      </w:r>
      <w:r>
        <w:rPr>
          <w:rFonts w:cs="Arial"/>
          <w:bCs/>
          <w:iCs/>
          <w:szCs w:val="28"/>
        </w:rPr>
        <w:t>merkt Loa an</w:t>
      </w:r>
      <w:bookmarkEnd w:id="5"/>
      <w:r>
        <w:rPr>
          <w:rFonts w:cs="Arial"/>
          <w:bCs/>
          <w:iCs/>
          <w:szCs w:val="28"/>
        </w:rPr>
        <w:t>.</w:t>
      </w:r>
      <w:r w:rsidRPr="00003F65">
        <w:rPr>
          <w:rFonts w:cs="Arial"/>
          <w:bCs/>
          <w:iCs/>
          <w:szCs w:val="28"/>
        </w:rPr>
        <w:t xml:space="preserve"> </w:t>
      </w:r>
    </w:p>
    <w:p w14:paraId="12041BA9" w14:textId="77777777" w:rsidR="002F23DF" w:rsidRDefault="002F23DF" w:rsidP="002F23DF">
      <w:pPr>
        <w:pStyle w:val="Grundtext"/>
        <w:spacing w:after="360" w:line="240" w:lineRule="exact"/>
        <w:rPr>
          <w:sz w:val="18"/>
          <w:szCs w:val="18"/>
        </w:rPr>
      </w:pPr>
      <w:r>
        <w:rPr>
          <w:b/>
          <w:sz w:val="18"/>
          <w:szCs w:val="18"/>
        </w:rPr>
        <w:t xml:space="preserve">Der Bankenfachverband (BFACH) </w:t>
      </w:r>
      <w:r>
        <w:rPr>
          <w:sz w:val="18"/>
          <w:szCs w:val="18"/>
        </w:rPr>
        <w:t xml:space="preserve">vertritt die Interessen der Kreditbanken in Deutschland. Seine Mitglieder sind die Experten für die Finanzierung von Konsum- und Investitionsgütern wie Kraftfahrzeugen aller Art. </w:t>
      </w:r>
      <w:r>
        <w:rPr>
          <w:sz w:val="18"/>
          <w:szCs w:val="18"/>
        </w:rPr>
        <w:lastRenderedPageBreak/>
        <w:t>Die Kreditbanken haben 200 Milliarden Euro an Verbraucher und Unternehmen ausgeliehen und fördern damit Wirtschaft und Konjunktur.</w:t>
      </w:r>
    </w:p>
    <w:p w14:paraId="55B4D409" w14:textId="6DA7E1B9" w:rsidR="001D7533" w:rsidRPr="00F71441" w:rsidRDefault="002F23DF" w:rsidP="002F23DF">
      <w:pPr>
        <w:pStyle w:val="Grundtext"/>
        <w:spacing w:after="360" w:line="240" w:lineRule="exact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Die Marktstudie zur Konsum- und Kfz-Finanzierung </w:t>
      </w:r>
      <w:r>
        <w:rPr>
          <w:sz w:val="18"/>
          <w:szCs w:val="18"/>
        </w:rPr>
        <w:t>führt der BFACH seit 2008 im Jahresrhythmus durch. Dazu befragt das Marktforschungsunternehmen Ipsos im Haushaltspanel der GfK rund 1.700 Verbraucherhaushalte nach ihren Finanzierungsgewohnheiten sowie -einstellungen und -absichten.</w:t>
      </w:r>
      <w:r>
        <w:rPr>
          <w:b/>
          <w:sz w:val="18"/>
          <w:szCs w:val="18"/>
        </w:rPr>
        <w:t xml:space="preserve"> </w:t>
      </w:r>
      <w:r w:rsidRPr="0095047F">
        <w:rPr>
          <w:sz w:val="18"/>
          <w:szCs w:val="18"/>
        </w:rPr>
        <w:t xml:space="preserve">Der </w:t>
      </w:r>
      <w:r>
        <w:rPr>
          <w:sz w:val="18"/>
          <w:szCs w:val="18"/>
        </w:rPr>
        <w:t>BFACH</w:t>
      </w:r>
      <w:r w:rsidRPr="0095047F">
        <w:rPr>
          <w:sz w:val="18"/>
          <w:szCs w:val="18"/>
        </w:rPr>
        <w:t xml:space="preserve"> veröffentlicht die Studienergebnisse </w:t>
      </w:r>
      <w:r>
        <w:rPr>
          <w:sz w:val="18"/>
          <w:szCs w:val="18"/>
        </w:rPr>
        <w:t>in mehreren themenbezogenen Schwerpunktauszügen.</w:t>
      </w:r>
      <w:r>
        <w:rPr>
          <w:b/>
          <w:sz w:val="18"/>
          <w:szCs w:val="18"/>
        </w:rPr>
        <w:br/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>Links:</w:t>
      </w:r>
      <w:r>
        <w:rPr>
          <w:sz w:val="16"/>
          <w:szCs w:val="16"/>
        </w:rPr>
        <w:t xml:space="preserve"> </w:t>
      </w:r>
      <w:hyperlink r:id="rId7" w:history="1">
        <w:r w:rsidRPr="005E6F98">
          <w:rPr>
            <w:rStyle w:val="Hyperlink"/>
            <w:color w:val="004E9E" w:themeColor="accent1"/>
            <w:sz w:val="16"/>
            <w:szCs w:val="16"/>
          </w:rPr>
          <w:t>Marktstudie Konsumfinanzierung 2024 – Fokus „Nachhaltigkeit und Digitalisierung“</w:t>
        </w:r>
      </w:hyperlink>
      <w:r w:rsidRPr="005E6F98">
        <w:rPr>
          <w:sz w:val="16"/>
          <w:szCs w:val="16"/>
        </w:rPr>
        <w:t>,</w:t>
      </w:r>
      <w:r w:rsidRPr="005E6F98">
        <w:rPr>
          <w:color w:val="004E9E" w:themeColor="accent1"/>
          <w:sz w:val="16"/>
          <w:szCs w:val="16"/>
        </w:rPr>
        <w:t xml:space="preserve"> </w:t>
      </w:r>
      <w:r w:rsidRPr="005E6F98">
        <w:rPr>
          <w:sz w:val="16"/>
          <w:szCs w:val="16"/>
        </w:rPr>
        <w:br/>
      </w:r>
      <w:r w:rsidRPr="005E6F98">
        <w:rPr>
          <w:b/>
          <w:sz w:val="16"/>
          <w:szCs w:val="16"/>
        </w:rPr>
        <w:t>Textfassung</w:t>
      </w:r>
      <w:r w:rsidRPr="005E6F98">
        <w:rPr>
          <w:sz w:val="16"/>
          <w:szCs w:val="16"/>
        </w:rPr>
        <w:t xml:space="preserve">: www.bfach.de / Presse / </w:t>
      </w:r>
      <w:r w:rsidR="005E6F98" w:rsidRPr="005E6F98">
        <w:rPr>
          <w:sz w:val="16"/>
          <w:szCs w:val="16"/>
        </w:rPr>
        <w:t>30</w:t>
      </w:r>
      <w:r w:rsidRPr="005E6F98">
        <w:rPr>
          <w:sz w:val="16"/>
          <w:szCs w:val="16"/>
        </w:rPr>
        <w:t>.01.25</w:t>
      </w:r>
      <w:r w:rsidRPr="005E6F98">
        <w:rPr>
          <w:sz w:val="16"/>
          <w:szCs w:val="16"/>
        </w:rPr>
        <w:br/>
      </w:r>
      <w:r w:rsidRPr="005E6F98">
        <w:rPr>
          <w:b/>
          <w:sz w:val="16"/>
          <w:szCs w:val="16"/>
        </w:rPr>
        <w:t xml:space="preserve">Kontakt: </w:t>
      </w:r>
      <w:r w:rsidRPr="005E6F98">
        <w:rPr>
          <w:sz w:val="16"/>
          <w:szCs w:val="16"/>
        </w:rPr>
        <w:t>Bankenfachverband, Sophia Wittig, Referentin</w:t>
      </w:r>
      <w:r>
        <w:rPr>
          <w:sz w:val="16"/>
          <w:szCs w:val="16"/>
        </w:rPr>
        <w:t xml:space="preserve"> Markt </w:t>
      </w:r>
      <w:bookmarkStart w:id="6" w:name="_GoBack"/>
      <w:bookmarkEnd w:id="6"/>
      <w:r>
        <w:rPr>
          <w:sz w:val="16"/>
          <w:szCs w:val="16"/>
        </w:rPr>
        <w:t xml:space="preserve">und PR, Tel. 030 2462596-18, </w:t>
      </w:r>
      <w:hyperlink r:id="rId8" w:history="1">
        <w:r w:rsidRPr="005E6F98">
          <w:rPr>
            <w:rStyle w:val="Hyperlink"/>
            <w:color w:val="004E9E" w:themeColor="accent1"/>
            <w:sz w:val="16"/>
            <w:szCs w:val="16"/>
          </w:rPr>
          <w:t>sophia.wittig@bfach.de</w:t>
        </w:r>
      </w:hyperlink>
    </w:p>
    <w:sectPr w:rsidR="001D7533" w:rsidRPr="00F7144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402" w:right="1361" w:bottom="1701" w:left="1701" w:header="249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8B1F3" w14:textId="77777777" w:rsidR="002678A0" w:rsidRDefault="002678A0">
      <w:r>
        <w:separator/>
      </w:r>
    </w:p>
  </w:endnote>
  <w:endnote w:type="continuationSeparator" w:id="0">
    <w:p w14:paraId="0F4FCAD2" w14:textId="77777777" w:rsidR="002678A0" w:rsidRDefault="0026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4E0AA" w14:textId="77777777" w:rsidR="001825A2" w:rsidRDefault="001825A2">
    <w:pPr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39267" w14:textId="77777777" w:rsidR="00881815" w:rsidRDefault="00881815">
    <w:pPr>
      <w:pStyle w:val="Fuzeile"/>
    </w:pPr>
    <w:r>
      <w:rPr>
        <w:noProof/>
      </w:rPr>
      <w:drawing>
        <wp:anchor distT="0" distB="0" distL="114300" distR="114300" simplePos="0" relativeHeight="251660800" behindDoc="1" locked="0" layoutInCell="1" allowOverlap="1" wp14:anchorId="738C3C9D" wp14:editId="65FE4F30">
          <wp:simplePos x="0" y="0"/>
          <wp:positionH relativeFrom="column">
            <wp:posOffset>-1108710</wp:posOffset>
          </wp:positionH>
          <wp:positionV relativeFrom="paragraph">
            <wp:posOffset>-21590</wp:posOffset>
          </wp:positionV>
          <wp:extent cx="7606800" cy="6372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r eine Fußze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8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B71A5" w14:textId="77777777" w:rsidR="002678A0" w:rsidRDefault="002678A0">
      <w:r>
        <w:separator/>
      </w:r>
    </w:p>
  </w:footnote>
  <w:footnote w:type="continuationSeparator" w:id="0">
    <w:p w14:paraId="398AD08A" w14:textId="77777777" w:rsidR="002678A0" w:rsidRDefault="0026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F33D" w14:textId="77777777" w:rsidR="001825A2" w:rsidRDefault="001B6762">
    <w:r>
      <w:rPr>
        <w:noProof/>
        <w:sz w:val="20"/>
      </w:rPr>
      <w:drawing>
        <wp:anchor distT="0" distB="0" distL="114300" distR="114300" simplePos="0" relativeHeight="251658752" behindDoc="0" locked="1" layoutInCell="1" allowOverlap="1" wp14:anchorId="5A7F3E40" wp14:editId="5E8416B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1900" cy="1424940"/>
          <wp:effectExtent l="0" t="0" r="0" b="3810"/>
          <wp:wrapNone/>
          <wp:docPr id="12" name="Bild 12" descr="briefbogen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riefbogen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697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F9EE" w14:textId="77777777" w:rsidR="001825A2" w:rsidRDefault="001B6762">
    <w:r>
      <w:rPr>
        <w:noProof/>
        <w:sz w:val="20"/>
      </w:rPr>
      <w:drawing>
        <wp:anchor distT="0" distB="0" distL="114300" distR="114300" simplePos="0" relativeHeight="251656704" behindDoc="0" locked="1" layoutInCell="1" allowOverlap="1" wp14:anchorId="0C680875" wp14:editId="0E1916C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1900" cy="1972945"/>
          <wp:effectExtent l="0" t="0" r="0" b="8255"/>
          <wp:wrapNone/>
          <wp:docPr id="13" name="Bild 13" descr="Presse-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esse-Inf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19"/>
                  <a:stretch/>
                </pic:blipFill>
                <pic:spPr bwMode="auto">
                  <a:xfrm>
                    <a:off x="0" y="0"/>
                    <a:ext cx="7581900" cy="1972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95ABC"/>
    <w:multiLevelType w:val="hybridMultilevel"/>
    <w:tmpl w:val="5A32B7CE"/>
    <w:lvl w:ilvl="0" w:tplc="8FA08AF4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color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D7E2C"/>
    <w:multiLevelType w:val="hybridMultilevel"/>
    <w:tmpl w:val="2174B45E"/>
    <w:lvl w:ilvl="0" w:tplc="F5242172">
      <w:start w:val="1"/>
      <w:numFmt w:val="bullet"/>
      <w:pStyle w:val="AufzhlungMitPun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F2F8A"/>
    <w:multiLevelType w:val="hybridMultilevel"/>
    <w:tmpl w:val="DA66277E"/>
    <w:lvl w:ilvl="0" w:tplc="D7A6AC04">
      <w:start w:val="1"/>
      <w:numFmt w:val="bullet"/>
      <w:lvlText w:val=""/>
      <w:lvlJc w:val="left"/>
      <w:pPr>
        <w:tabs>
          <w:tab w:val="num" w:pos="1636"/>
        </w:tabs>
        <w:ind w:left="1503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97"/>
    <w:rsid w:val="0000248D"/>
    <w:rsid w:val="00033033"/>
    <w:rsid w:val="0005742C"/>
    <w:rsid w:val="00067B5F"/>
    <w:rsid w:val="0007149B"/>
    <w:rsid w:val="00084DCE"/>
    <w:rsid w:val="0009102C"/>
    <w:rsid w:val="00097DAA"/>
    <w:rsid w:val="000D4B9C"/>
    <w:rsid w:val="00114227"/>
    <w:rsid w:val="00142644"/>
    <w:rsid w:val="00144AC2"/>
    <w:rsid w:val="0016197B"/>
    <w:rsid w:val="00173F1B"/>
    <w:rsid w:val="001825A2"/>
    <w:rsid w:val="001837A5"/>
    <w:rsid w:val="001A10C2"/>
    <w:rsid w:val="001B6762"/>
    <w:rsid w:val="001D7533"/>
    <w:rsid w:val="001E2384"/>
    <w:rsid w:val="001F41FF"/>
    <w:rsid w:val="002678A0"/>
    <w:rsid w:val="00272D13"/>
    <w:rsid w:val="00277A3B"/>
    <w:rsid w:val="002943C1"/>
    <w:rsid w:val="002F23DF"/>
    <w:rsid w:val="00314A84"/>
    <w:rsid w:val="00384BD3"/>
    <w:rsid w:val="003932BC"/>
    <w:rsid w:val="003A0E97"/>
    <w:rsid w:val="003A1675"/>
    <w:rsid w:val="003C41AF"/>
    <w:rsid w:val="003E3A71"/>
    <w:rsid w:val="003F485D"/>
    <w:rsid w:val="00405261"/>
    <w:rsid w:val="00423343"/>
    <w:rsid w:val="004354F4"/>
    <w:rsid w:val="0047284E"/>
    <w:rsid w:val="00472BB4"/>
    <w:rsid w:val="00481925"/>
    <w:rsid w:val="004924C1"/>
    <w:rsid w:val="004C46EC"/>
    <w:rsid w:val="004F76EE"/>
    <w:rsid w:val="00525AC1"/>
    <w:rsid w:val="00587B6B"/>
    <w:rsid w:val="00593648"/>
    <w:rsid w:val="00594916"/>
    <w:rsid w:val="005B4537"/>
    <w:rsid w:val="005D1BFB"/>
    <w:rsid w:val="005E5D59"/>
    <w:rsid w:val="005E6F98"/>
    <w:rsid w:val="00603C18"/>
    <w:rsid w:val="00607FD3"/>
    <w:rsid w:val="00635E2A"/>
    <w:rsid w:val="006803FF"/>
    <w:rsid w:val="006B444D"/>
    <w:rsid w:val="006C180D"/>
    <w:rsid w:val="006C347D"/>
    <w:rsid w:val="006C6114"/>
    <w:rsid w:val="006F5ABD"/>
    <w:rsid w:val="0070406C"/>
    <w:rsid w:val="0071716D"/>
    <w:rsid w:val="00737200"/>
    <w:rsid w:val="007474DA"/>
    <w:rsid w:val="00756580"/>
    <w:rsid w:val="00771BD5"/>
    <w:rsid w:val="00787795"/>
    <w:rsid w:val="007A35F1"/>
    <w:rsid w:val="007B6AA1"/>
    <w:rsid w:val="007C496F"/>
    <w:rsid w:val="007D3336"/>
    <w:rsid w:val="007E75F1"/>
    <w:rsid w:val="00815B37"/>
    <w:rsid w:val="00826CEA"/>
    <w:rsid w:val="0082702E"/>
    <w:rsid w:val="00843C04"/>
    <w:rsid w:val="00856D2C"/>
    <w:rsid w:val="00881815"/>
    <w:rsid w:val="00884CBA"/>
    <w:rsid w:val="008B51AF"/>
    <w:rsid w:val="009216AE"/>
    <w:rsid w:val="00943A31"/>
    <w:rsid w:val="009475BC"/>
    <w:rsid w:val="009A27C5"/>
    <w:rsid w:val="009A47F0"/>
    <w:rsid w:val="00A040E4"/>
    <w:rsid w:val="00A10B11"/>
    <w:rsid w:val="00A156CA"/>
    <w:rsid w:val="00A47F5D"/>
    <w:rsid w:val="00A62A4C"/>
    <w:rsid w:val="00AA435F"/>
    <w:rsid w:val="00AA5A54"/>
    <w:rsid w:val="00AE27F3"/>
    <w:rsid w:val="00AE3BCB"/>
    <w:rsid w:val="00B96E8F"/>
    <w:rsid w:val="00BA0D52"/>
    <w:rsid w:val="00BF7408"/>
    <w:rsid w:val="00C31A1A"/>
    <w:rsid w:val="00C830D1"/>
    <w:rsid w:val="00CE6E1F"/>
    <w:rsid w:val="00CF20D9"/>
    <w:rsid w:val="00CF23A3"/>
    <w:rsid w:val="00D171C9"/>
    <w:rsid w:val="00D40CFA"/>
    <w:rsid w:val="00D55FC3"/>
    <w:rsid w:val="00D71B3E"/>
    <w:rsid w:val="00D80504"/>
    <w:rsid w:val="00D808A1"/>
    <w:rsid w:val="00D860EF"/>
    <w:rsid w:val="00DF1006"/>
    <w:rsid w:val="00E04FD9"/>
    <w:rsid w:val="00E17319"/>
    <w:rsid w:val="00E20C01"/>
    <w:rsid w:val="00E36BFA"/>
    <w:rsid w:val="00E672F4"/>
    <w:rsid w:val="00EB2F09"/>
    <w:rsid w:val="00ED0A11"/>
    <w:rsid w:val="00ED762D"/>
    <w:rsid w:val="00F17ED8"/>
    <w:rsid w:val="00F3533E"/>
    <w:rsid w:val="00F71441"/>
    <w:rsid w:val="00F77C49"/>
    <w:rsid w:val="00F8520B"/>
    <w:rsid w:val="00F8701A"/>
    <w:rsid w:val="00FA279B"/>
    <w:rsid w:val="00FC70C2"/>
    <w:rsid w:val="00FC7B97"/>
    <w:rsid w:val="00FE25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A37A8B"/>
  <w15:docId w15:val="{3B5BE7AB-3CDA-4E3D-BDEB-072C0437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tabs>
        <w:tab w:val="left" w:pos="1239"/>
        <w:tab w:val="left" w:pos="3686"/>
        <w:tab w:val="right" w:pos="8845"/>
      </w:tabs>
      <w:spacing w:line="360" w:lineRule="exact"/>
    </w:pPr>
    <w:rPr>
      <w:rFonts w:ascii="Univers" w:hAnsi="Univers"/>
      <w:sz w:val="22"/>
      <w:szCs w:val="24"/>
    </w:rPr>
  </w:style>
  <w:style w:type="paragraph" w:styleId="berschrift1">
    <w:name w:val="heading 1"/>
    <w:basedOn w:val="Standard"/>
    <w:next w:val="Grundtext"/>
    <w:link w:val="berschrift1Zchn"/>
    <w:qFormat/>
    <w:pPr>
      <w:keepNext/>
      <w:spacing w:after="360"/>
      <w:outlineLvl w:val="0"/>
    </w:pPr>
    <w:rPr>
      <w:rFonts w:cs="Arial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b/>
      <w:bCs/>
      <w:i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text">
    <w:name w:val="Grundtext"/>
    <w:basedOn w:val="Standard"/>
    <w:link w:val="GrundtextZchn"/>
    <w:pPr>
      <w:tabs>
        <w:tab w:val="clear" w:pos="1239"/>
        <w:tab w:val="clear" w:pos="3686"/>
        <w:tab w:val="clear" w:pos="8845"/>
      </w:tabs>
      <w:spacing w:after="280"/>
    </w:pPr>
  </w:style>
  <w:style w:type="paragraph" w:styleId="Datum">
    <w:name w:val="Date"/>
    <w:basedOn w:val="Standard"/>
    <w:next w:val="Betreff"/>
    <w:pPr>
      <w:spacing w:after="280"/>
    </w:pPr>
  </w:style>
  <w:style w:type="paragraph" w:customStyle="1" w:styleId="Betreff">
    <w:name w:val="Betreff"/>
    <w:basedOn w:val="Standard"/>
    <w:pPr>
      <w:spacing w:after="280"/>
    </w:pPr>
    <w:rPr>
      <w:b/>
    </w:rPr>
  </w:style>
  <w:style w:type="paragraph" w:customStyle="1" w:styleId="Adressen">
    <w:name w:val="Adressen"/>
    <w:basedOn w:val="Standard"/>
  </w:style>
  <w:style w:type="paragraph" w:customStyle="1" w:styleId="AufzhlungMitPunkt">
    <w:name w:val="AufzählungMitPunkt"/>
    <w:basedOn w:val="Grundtext"/>
    <w:pPr>
      <w:numPr>
        <w:numId w:val="2"/>
      </w:numPr>
      <w:tabs>
        <w:tab w:val="num" w:pos="357"/>
      </w:tabs>
      <w:spacing w:after="0" w:line="264" w:lineRule="auto"/>
      <w:ind w:left="357" w:hanging="357"/>
    </w:pPr>
  </w:style>
  <w:style w:type="paragraph" w:customStyle="1" w:styleId="EingercktOhnePunkt">
    <w:name w:val="EingerücktOhnePunkt"/>
    <w:basedOn w:val="Grundtext"/>
    <w:pPr>
      <w:spacing w:after="0" w:line="264" w:lineRule="auto"/>
      <w:ind w:left="714"/>
    </w:pPr>
  </w:style>
  <w:style w:type="table" w:styleId="Tabellenraster">
    <w:name w:val="Table Grid"/>
    <w:basedOn w:val="NormaleTabelle"/>
    <w:rsid w:val="004354F4"/>
    <w:pPr>
      <w:tabs>
        <w:tab w:val="left" w:pos="1239"/>
        <w:tab w:val="left" w:pos="3686"/>
        <w:tab w:val="right" w:pos="8845"/>
      </w:tabs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undtextZchn">
    <w:name w:val="Grundtext Zchn"/>
    <w:basedOn w:val="Absatz-Standardschriftart"/>
    <w:link w:val="Grundtext"/>
    <w:rsid w:val="004354F4"/>
    <w:rPr>
      <w:rFonts w:ascii="Univers" w:hAnsi="Univers"/>
      <w:sz w:val="22"/>
      <w:szCs w:val="24"/>
      <w:lang w:val="de-DE" w:eastAsia="de-DE" w:bidi="ar-SA"/>
    </w:rPr>
  </w:style>
  <w:style w:type="paragraph" w:styleId="StandardWeb">
    <w:name w:val="Normal (Web)"/>
    <w:basedOn w:val="Standard"/>
    <w:rsid w:val="0016197B"/>
    <w:pPr>
      <w:tabs>
        <w:tab w:val="clear" w:pos="1239"/>
        <w:tab w:val="clear" w:pos="3686"/>
        <w:tab w:val="clear" w:pos="8845"/>
      </w:tabs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Hyperlink">
    <w:name w:val="Hyperlink"/>
    <w:basedOn w:val="Absatz-Standardschriftart"/>
    <w:rsid w:val="00D860EF"/>
    <w:rPr>
      <w:color w:val="0000FF"/>
      <w:u w:val="single"/>
    </w:rPr>
  </w:style>
  <w:style w:type="paragraph" w:styleId="Kopfzeile">
    <w:name w:val="header"/>
    <w:basedOn w:val="Standard"/>
    <w:link w:val="KopfzeileZchn"/>
    <w:rsid w:val="00D171C9"/>
    <w:pPr>
      <w:tabs>
        <w:tab w:val="clear" w:pos="1239"/>
        <w:tab w:val="clear" w:pos="3686"/>
        <w:tab w:val="clear" w:pos="8845"/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D171C9"/>
    <w:rPr>
      <w:rFonts w:ascii="Univers" w:hAnsi="Univers"/>
      <w:sz w:val="22"/>
      <w:szCs w:val="24"/>
    </w:rPr>
  </w:style>
  <w:style w:type="paragraph" w:styleId="Fuzeile">
    <w:name w:val="footer"/>
    <w:basedOn w:val="Standard"/>
    <w:link w:val="FuzeileZchn"/>
    <w:rsid w:val="00D171C9"/>
    <w:pPr>
      <w:tabs>
        <w:tab w:val="clear" w:pos="1239"/>
        <w:tab w:val="clear" w:pos="3686"/>
        <w:tab w:val="clear" w:pos="8845"/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D171C9"/>
    <w:rPr>
      <w:rFonts w:ascii="Univers" w:hAnsi="Univers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3C1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FC70C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C70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C70C2"/>
    <w:rPr>
      <w:rFonts w:ascii="Univers" w:hAnsi="Univer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C70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C70C2"/>
    <w:rPr>
      <w:rFonts w:ascii="Univers" w:hAnsi="Univers"/>
      <w:b/>
      <w:bCs/>
    </w:rPr>
  </w:style>
  <w:style w:type="paragraph" w:styleId="berarbeitung">
    <w:name w:val="Revision"/>
    <w:hidden/>
    <w:uiPriority w:val="99"/>
    <w:semiHidden/>
    <w:rsid w:val="00FC70C2"/>
    <w:rPr>
      <w:rFonts w:ascii="Univers" w:hAnsi="Univers"/>
      <w:sz w:val="22"/>
      <w:szCs w:val="24"/>
    </w:rPr>
  </w:style>
  <w:style w:type="paragraph" w:styleId="Sprechblasentext">
    <w:name w:val="Balloon Text"/>
    <w:basedOn w:val="Standard"/>
    <w:link w:val="SprechblasentextZchn"/>
    <w:rsid w:val="00FC70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C70C2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2F23DF"/>
    <w:rPr>
      <w:rFonts w:ascii="Univers" w:hAnsi="Univers" w:cs="Arial"/>
      <w:b/>
      <w:bCs/>
      <w:kern w:val="32"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a.wittig@bfach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sl.bfach.de/media/file/60791.Marktstudie_2024_Nachhaltigkeit_und_Digitalisierung_BFACH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ubuncic\AppData\Roaming\Microsoft\Templates\BFACH-PI_23-MM-TT_Titel_Entwurf%20Mo_mod.dotx" TargetMode="External"/></Relationships>
</file>

<file path=word/theme/theme1.xml><?xml version="1.0" encoding="utf-8"?>
<a:theme xmlns:a="http://schemas.openxmlformats.org/drawingml/2006/main" name="Larissa">
  <a:themeElements>
    <a:clrScheme name="BFACH-Palet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E9E"/>
      </a:accent1>
      <a:accent2>
        <a:srgbClr val="AB0059"/>
      </a:accent2>
      <a:accent3>
        <a:srgbClr val="C0C0C0"/>
      </a:accent3>
      <a:accent4>
        <a:srgbClr val="999999"/>
      </a:accent4>
      <a:accent5>
        <a:srgbClr val="808080"/>
      </a:accent5>
      <a:accent6>
        <a:srgbClr val="333333"/>
      </a:accent6>
      <a:hlink>
        <a:srgbClr val="0000FF"/>
      </a:hlink>
      <a:folHlink>
        <a:srgbClr val="800080"/>
      </a:folHlink>
    </a:clrScheme>
    <a:fontScheme name="BFACH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BFACH-PI_23-MM-TT_Titel_Entwurf Mo_mod.dotx</Template>
  <TotalTime>0</TotalTime>
  <Pages>2</Pages>
  <Words>342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Adresse1</vt:lpstr>
    </vt:vector>
  </TitlesOfParts>
  <Company/>
  <LinksUpToDate>false</LinksUpToDate>
  <CharactersWithSpaces>3038</CharactersWithSpaces>
  <SharedDoc>false</SharedDoc>
  <HLinks>
    <vt:vector size="6" baseType="variant">
      <vt:variant>
        <vt:i4>8192013</vt:i4>
      </vt:variant>
      <vt:variant>
        <vt:i4>0</vt:i4>
      </vt:variant>
      <vt:variant>
        <vt:i4>0</vt:i4>
      </vt:variant>
      <vt:variant>
        <vt:i4>5</vt:i4>
      </vt:variant>
      <vt:variant>
        <vt:lpwstr>mailto:stephan.moll@bfach.de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Adresse1</dc:title>
  <dc:creator>Technik</dc:creator>
  <cp:lastModifiedBy>Nermana Ljubuncic</cp:lastModifiedBy>
  <cp:revision>4</cp:revision>
  <cp:lastPrinted>2006-06-06T20:58:00Z</cp:lastPrinted>
  <dcterms:created xsi:type="dcterms:W3CDTF">2025-01-27T12:30:00Z</dcterms:created>
  <dcterms:modified xsi:type="dcterms:W3CDTF">2025-01-29T14:07:00Z</dcterms:modified>
</cp:coreProperties>
</file>