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6B" w:rsidRDefault="00067E6B" w:rsidP="00067E6B">
      <w:pPr>
        <w:pStyle w:val="Grundtext"/>
        <w:spacing w:after="360"/>
        <w:rPr>
          <w:b/>
          <w:iCs/>
          <w:sz w:val="26"/>
          <w:szCs w:val="26"/>
        </w:rPr>
      </w:pPr>
      <w:r w:rsidRPr="00067E6B">
        <w:rPr>
          <w:b/>
          <w:iCs/>
          <w:sz w:val="26"/>
          <w:szCs w:val="26"/>
        </w:rPr>
        <w:t>Konsumkredit-Index: Verbraucher planen mehr Renovierungen per Kredit</w:t>
      </w:r>
    </w:p>
    <w:p w:rsidR="00067E6B" w:rsidRDefault="00067E6B" w:rsidP="00067E6B">
      <w:pPr>
        <w:pStyle w:val="berschrift2"/>
        <w:spacing w:after="360" w:line="360" w:lineRule="exact"/>
        <w:rPr>
          <w:sz w:val="22"/>
          <w:szCs w:val="22"/>
        </w:rPr>
      </w:pPr>
      <w:r w:rsidRPr="00067E6B">
        <w:rPr>
          <w:sz w:val="22"/>
          <w:szCs w:val="22"/>
        </w:rPr>
        <w:t>Be</w:t>
      </w:r>
      <w:r w:rsidRPr="00070ED1">
        <w:rPr>
          <w:sz w:val="22"/>
          <w:szCs w:val="22"/>
        </w:rPr>
        <w:t>rlin, 1</w:t>
      </w:r>
      <w:r w:rsidR="00070ED1" w:rsidRPr="00070ED1">
        <w:rPr>
          <w:sz w:val="22"/>
          <w:szCs w:val="22"/>
        </w:rPr>
        <w:t>0</w:t>
      </w:r>
      <w:r w:rsidRPr="00070ED1">
        <w:rPr>
          <w:sz w:val="22"/>
          <w:szCs w:val="22"/>
        </w:rPr>
        <w:t xml:space="preserve">. März </w:t>
      </w:r>
      <w:r w:rsidRPr="00067E6B">
        <w:rPr>
          <w:sz w:val="22"/>
          <w:szCs w:val="22"/>
        </w:rPr>
        <w:t>2015. Nicht nur Baufinanzierungen liegen im Trend, auch Renovi</w:t>
      </w:r>
      <w:r w:rsidRPr="00067E6B">
        <w:rPr>
          <w:sz w:val="22"/>
          <w:szCs w:val="22"/>
        </w:rPr>
        <w:t>e</w:t>
      </w:r>
      <w:r w:rsidRPr="00067E6B">
        <w:rPr>
          <w:sz w:val="22"/>
          <w:szCs w:val="22"/>
        </w:rPr>
        <w:t>rungsarbeiten wollen Haus- und Wohnungsbesitzer im Jahr 2015 verstärkt per Kredit finanzieren. Zu diesem Ergebnis kommt die GfK Finanzmarktforschung, die im Auftrag des Bankenfachverbandes Verbraucher nach deren Konsum- und Fina</w:t>
      </w:r>
      <w:r w:rsidRPr="00067E6B">
        <w:rPr>
          <w:sz w:val="22"/>
          <w:szCs w:val="22"/>
        </w:rPr>
        <w:t>n</w:t>
      </w:r>
      <w:r w:rsidRPr="00067E6B">
        <w:rPr>
          <w:sz w:val="22"/>
          <w:szCs w:val="22"/>
        </w:rPr>
        <w:t>zierungsverhalten befragt hat. Der aus der Studie abgeleitete Konsumkredit-Index prognostiziert das größte Wachstum bei Renovierungskrediten mit einem Wert von 171 Punkten. Auch Kredite für Möbel und Küchen (127) und für Gebrauchtwagen (124) sollen dieses Jahr stärker gefragt sein. Finanzierungen für andere Konsumg</w:t>
      </w:r>
      <w:r w:rsidRPr="00067E6B">
        <w:rPr>
          <w:sz w:val="22"/>
          <w:szCs w:val="22"/>
        </w:rPr>
        <w:t>ü</w:t>
      </w:r>
      <w:r w:rsidRPr="00067E6B">
        <w:rPr>
          <w:sz w:val="22"/>
          <w:szCs w:val="22"/>
        </w:rPr>
        <w:t>ter dürften konstant bleiben.</w:t>
      </w:r>
    </w:p>
    <w:p w:rsidR="00067E6B" w:rsidRDefault="00067E6B" w:rsidP="00067E6B">
      <w:pPr>
        <w:pStyle w:val="Grundtext"/>
        <w:spacing w:after="360"/>
      </w:pPr>
      <w:r>
        <w:t>Laut Untersuchungen der GfK sind die privaten Ausgaben für Renovierungen in den vergangen drei Jahren um rund 24 Prozent auf 39,3 Milliarden Euro pro Jahr ang</w:t>
      </w:r>
      <w:r>
        <w:t>e</w:t>
      </w:r>
      <w:r>
        <w:t>stiegen. „In der anhaltenden Niedrigzinsphase investieren viele Verbraucher ihr E</w:t>
      </w:r>
      <w:r>
        <w:t>r</w:t>
      </w:r>
      <w:r>
        <w:t>spartes in die Verschönerung der eigenen vier Wände“, erläutert Peter Wacket, Geschäftsführer des Bankenfachverbandes. Neben Bargeld kommen dabei auch immer häufiger Kredite zum Einsatz. „Wenn das Eigenheim nach zwanzig oder dreißig Jahren abbezahlt ist, stehen oft Renovierungen an“, so Wacket. Da Bäder oder Heizungen beim Hausbau gleich mitfinanziert wurden, nutzen Verbraucher auch für die Renovierung oft einen Kredit, entweder für die gesamte Summe oder anteilig. Neben Inneneinrichtungen sind dabei vielfach neue Dächer und Fassaden sowie Malerarbeiten geplant.</w:t>
      </w:r>
    </w:p>
    <w:p w:rsidR="00C8715C" w:rsidRDefault="00067E6B" w:rsidP="00067E6B">
      <w:pPr>
        <w:pStyle w:val="Grundtext"/>
        <w:spacing w:after="360"/>
      </w:pPr>
      <w:r>
        <w:t>Insgesamt rechnet der Bankenfachverband mit einer leicht steigenden Nachfrage nach Konsumkrediten im Jahr 2015. Ohne das große Interesse an Renovierung</w:t>
      </w:r>
      <w:r>
        <w:t>s</w:t>
      </w:r>
      <w:r>
        <w:t>krediten wäre die Entwicklung allenfalls stabil.</w:t>
      </w:r>
    </w:p>
    <w:p w:rsidR="00852A78" w:rsidRPr="00067E6B" w:rsidRDefault="00067E6B" w:rsidP="00067E6B">
      <w:pPr>
        <w:pStyle w:val="Grundtext"/>
        <w:spacing w:after="360" w:line="240" w:lineRule="exact"/>
        <w:rPr>
          <w:sz w:val="16"/>
          <w:szCs w:val="16"/>
        </w:rPr>
      </w:pPr>
      <w:r w:rsidRPr="00067E6B">
        <w:rPr>
          <w:sz w:val="18"/>
          <w:szCs w:val="18"/>
        </w:rPr>
        <w:t>Der Bankenfachverband vertritt die Interessen der Kreditbanken in Deutschland. Seine Mitglieder sind die Experten für die Finanzierung von Konsum- und Investitionsgütern wie Kraftfahrzeugen aller Art. Die Kreditbanken haben aktuell mehr als 140 Milliarden Euro an Verbraucher und Unternehmen au</w:t>
      </w:r>
      <w:r w:rsidRPr="00067E6B">
        <w:rPr>
          <w:sz w:val="18"/>
          <w:szCs w:val="18"/>
        </w:rPr>
        <w:t>s</w:t>
      </w:r>
      <w:r w:rsidRPr="00067E6B">
        <w:rPr>
          <w:sz w:val="18"/>
          <w:szCs w:val="18"/>
        </w:rPr>
        <w:t>geliehen. Mehr als jeder zweite Ratenkredit stammt von den Kreditbanken. Der Konsumkredit-Index prognostiziert die Kreditaufnahme durch Verbraucher in den kommenden zwölf Monaten. Dazu b</w:t>
      </w:r>
      <w:r w:rsidRPr="00067E6B">
        <w:rPr>
          <w:sz w:val="18"/>
          <w:szCs w:val="18"/>
        </w:rPr>
        <w:t>e</w:t>
      </w:r>
      <w:r w:rsidRPr="00067E6B">
        <w:rPr>
          <w:sz w:val="18"/>
          <w:szCs w:val="18"/>
        </w:rPr>
        <w:t>fragt die GfK zweimal jährlich rund 1.500 Haushalte. Ein Indexwert von 100 beschreibt eine Entwic</w:t>
      </w:r>
      <w:r w:rsidRPr="00067E6B">
        <w:rPr>
          <w:sz w:val="18"/>
          <w:szCs w:val="18"/>
        </w:rPr>
        <w:t>k</w:t>
      </w:r>
      <w:r w:rsidRPr="00067E6B">
        <w:rPr>
          <w:sz w:val="18"/>
          <w:szCs w:val="18"/>
        </w:rPr>
        <w:t>lung auf Vorjahresniveau, ab 125 steigt die Kreditnutzung signifikant und ab 150 stark an.</w:t>
      </w:r>
      <w:bookmarkStart w:id="0" w:name="_GoBack"/>
      <w:bookmarkEnd w:id="0"/>
      <w:r>
        <w:rPr>
          <w:sz w:val="16"/>
          <w:szCs w:val="16"/>
        </w:rPr>
        <w:br/>
      </w:r>
      <w:r w:rsidRPr="00D27E75">
        <w:rPr>
          <w:sz w:val="16"/>
          <w:szCs w:val="16"/>
        </w:rPr>
        <w:br/>
      </w:r>
      <w:r w:rsidRPr="00D27E75">
        <w:rPr>
          <w:b/>
          <w:sz w:val="16"/>
          <w:szCs w:val="16"/>
        </w:rPr>
        <w:t xml:space="preserve">Anlagen: </w:t>
      </w:r>
      <w:r>
        <w:rPr>
          <w:sz w:val="16"/>
          <w:szCs w:val="16"/>
        </w:rPr>
        <w:t>Konsumkredit-Index I/2015</w:t>
      </w:r>
      <w:r w:rsidRPr="00D27E75">
        <w:rPr>
          <w:sz w:val="16"/>
          <w:szCs w:val="16"/>
        </w:rPr>
        <w:t xml:space="preserve">: </w:t>
      </w:r>
      <w:r w:rsidRPr="00564DAE">
        <w:rPr>
          <w:sz w:val="16"/>
          <w:szCs w:val="16"/>
        </w:rPr>
        <w:t>Grafik</w:t>
      </w:r>
      <w:r w:rsidRPr="00D27E75">
        <w:rPr>
          <w:sz w:val="16"/>
          <w:szCs w:val="16"/>
        </w:rPr>
        <w:t xml:space="preserve">, </w:t>
      </w:r>
      <w:r w:rsidRPr="00564DAE">
        <w:rPr>
          <w:sz w:val="16"/>
          <w:szCs w:val="16"/>
        </w:rPr>
        <w:t>Gesamtbericht der GfK</w:t>
      </w:r>
      <w:r>
        <w:rPr>
          <w:sz w:val="16"/>
          <w:szCs w:val="16"/>
        </w:rPr>
        <w:br/>
      </w:r>
      <w:r>
        <w:rPr>
          <w:b/>
          <w:sz w:val="16"/>
          <w:szCs w:val="16"/>
        </w:rPr>
        <w:t>Textfassung</w:t>
      </w:r>
      <w:r>
        <w:rPr>
          <w:sz w:val="16"/>
          <w:szCs w:val="16"/>
        </w:rPr>
        <w:t>: www.bfach.de / Pr</w:t>
      </w:r>
      <w:r w:rsidRPr="00070ED1">
        <w:rPr>
          <w:sz w:val="16"/>
          <w:szCs w:val="16"/>
        </w:rPr>
        <w:t xml:space="preserve">esse / </w:t>
      </w:r>
      <w:r w:rsidR="00070ED1" w:rsidRPr="00070ED1">
        <w:rPr>
          <w:sz w:val="16"/>
          <w:szCs w:val="16"/>
        </w:rPr>
        <w:t>10</w:t>
      </w:r>
      <w:r w:rsidRPr="00070ED1">
        <w:rPr>
          <w:sz w:val="16"/>
          <w:szCs w:val="16"/>
        </w:rPr>
        <w:t>.03.15</w:t>
      </w:r>
      <w:r w:rsidRPr="00070ED1">
        <w:rPr>
          <w:sz w:val="16"/>
          <w:szCs w:val="16"/>
        </w:rPr>
        <w:br/>
      </w:r>
      <w:r w:rsidRPr="00D27E75">
        <w:rPr>
          <w:b/>
          <w:sz w:val="16"/>
          <w:szCs w:val="16"/>
        </w:rPr>
        <w:t xml:space="preserve">Kontakt: </w:t>
      </w:r>
      <w:r w:rsidRPr="00D27E75">
        <w:rPr>
          <w:sz w:val="16"/>
          <w:szCs w:val="16"/>
        </w:rPr>
        <w:t xml:space="preserve">Bankenfachverband, Stephan Moll, Leiter Markt und PR, Tel. 030 2462596-14, </w:t>
      </w:r>
      <w:r w:rsidRPr="00960593">
        <w:rPr>
          <w:sz w:val="16"/>
          <w:szCs w:val="16"/>
        </w:rPr>
        <w:t>stephan.moll@bfach.de</w:t>
      </w:r>
      <w:r>
        <w:rPr>
          <w:sz w:val="16"/>
          <w:szCs w:val="16"/>
        </w:rPr>
        <w:br/>
      </w:r>
      <w:r w:rsidRPr="00676263">
        <w:rPr>
          <w:sz w:val="16"/>
          <w:szCs w:val="16"/>
        </w:rPr>
        <w:t xml:space="preserve">GfK Finanzmarktforschung, Markus Schmidt, Research Manager, </w:t>
      </w:r>
      <w:r>
        <w:rPr>
          <w:sz w:val="16"/>
          <w:szCs w:val="16"/>
        </w:rPr>
        <w:t>Tel. 0911 395-3160</w:t>
      </w:r>
      <w:r w:rsidRPr="00676263">
        <w:rPr>
          <w:sz w:val="16"/>
          <w:szCs w:val="16"/>
        </w:rPr>
        <w:t xml:space="preserve">, </w:t>
      </w:r>
      <w:r w:rsidRPr="00960593">
        <w:rPr>
          <w:sz w:val="16"/>
          <w:szCs w:val="16"/>
        </w:rPr>
        <w:t>markus.schmidt@gfk.com</w:t>
      </w:r>
    </w:p>
    <w:sectPr w:rsidR="00852A78" w:rsidRPr="00067E6B" w:rsidSect="00067E6B">
      <w:headerReference w:type="default" r:id="rId8"/>
      <w:footerReference w:type="default" r:id="rId9"/>
      <w:pgSz w:w="11906" w:h="16838"/>
      <w:pgMar w:top="2268" w:right="1985"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2E2" w:rsidRDefault="007312E2" w:rsidP="00852A78">
      <w:r>
        <w:separator/>
      </w:r>
    </w:p>
  </w:endnote>
  <w:endnote w:type="continuationSeparator" w:id="0">
    <w:p w:rsidR="007312E2" w:rsidRDefault="007312E2" w:rsidP="0085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0F" w:rsidRDefault="00FC110F">
    <w:pPr>
      <w:pStyle w:val="Fuzeile"/>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564DAE">
      <w:rPr>
        <w:noProof/>
        <w:sz w:val="18"/>
        <w:szCs w:val="18"/>
      </w:rPr>
      <w:t>1</w:t>
    </w:r>
    <w:r>
      <w:rPr>
        <w:sz w:val="18"/>
        <w:szCs w:val="18"/>
      </w:rPr>
      <w:fldChar w:fldCharType="end"/>
    </w:r>
    <w:r>
      <w:rPr>
        <w:sz w:val="18"/>
        <w:szCs w:val="18"/>
      </w:rPr>
      <w:t xml:space="preserve"> von </w:t>
    </w:r>
    <w:r>
      <w:rPr>
        <w:sz w:val="18"/>
        <w:szCs w:val="18"/>
      </w:rPr>
      <w:fldChar w:fldCharType="begin"/>
    </w:r>
    <w:r>
      <w:rPr>
        <w:sz w:val="18"/>
        <w:szCs w:val="18"/>
      </w:rPr>
      <w:instrText xml:space="preserve"> NUMPAGES </w:instrText>
    </w:r>
    <w:r>
      <w:rPr>
        <w:sz w:val="18"/>
        <w:szCs w:val="18"/>
      </w:rPr>
      <w:fldChar w:fldCharType="separate"/>
    </w:r>
    <w:r w:rsidR="00564DAE">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2E2" w:rsidRDefault="007312E2" w:rsidP="00852A78">
      <w:r>
        <w:separator/>
      </w:r>
    </w:p>
  </w:footnote>
  <w:footnote w:type="continuationSeparator" w:id="0">
    <w:p w:rsidR="007312E2" w:rsidRDefault="007312E2" w:rsidP="00852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0F" w:rsidRDefault="00FC110F">
    <w:pPr>
      <w:pStyle w:val="Kopfzeile"/>
      <w:jc w:val="right"/>
      <w:rPr>
        <w:sz w:val="18"/>
        <w:szCs w:val="18"/>
      </w:rPr>
    </w:pPr>
    <w:r>
      <w:rPr>
        <w:sz w:val="18"/>
        <w:szCs w:val="18"/>
      </w:rPr>
      <w:t>Bankenfachverband</w:t>
    </w:r>
  </w:p>
  <w:p w:rsidR="00FC110F" w:rsidRPr="00070ED1" w:rsidRDefault="00FC110F">
    <w:pPr>
      <w:pStyle w:val="Kopfzeile"/>
      <w:jc w:val="right"/>
      <w:rPr>
        <w:sz w:val="18"/>
        <w:szCs w:val="18"/>
      </w:rPr>
    </w:pPr>
    <w:r>
      <w:rPr>
        <w:sz w:val="18"/>
        <w:szCs w:val="18"/>
      </w:rPr>
      <w:t>Presse-Information</w:t>
    </w:r>
    <w:r w:rsidRPr="00070ED1">
      <w:rPr>
        <w:sz w:val="18"/>
        <w:szCs w:val="18"/>
      </w:rPr>
      <w:t xml:space="preserve"> vom </w:t>
    </w:r>
    <w:r w:rsidR="00070ED1" w:rsidRPr="00070ED1">
      <w:rPr>
        <w:sz w:val="18"/>
        <w:szCs w:val="18"/>
      </w:rPr>
      <w:t>10</w:t>
    </w:r>
    <w:r w:rsidR="00067E6B" w:rsidRPr="00070ED1">
      <w:rPr>
        <w:sz w:val="18"/>
        <w:szCs w:val="18"/>
      </w:rPr>
      <w:t>.03.15</w:t>
    </w:r>
  </w:p>
  <w:p w:rsidR="00FC110F" w:rsidRDefault="00FC110F">
    <w:pPr>
      <w:pStyle w:val="Kopfzeile"/>
      <w:jc w:val="right"/>
      <w:rPr>
        <w:sz w:val="18"/>
        <w:szCs w:val="18"/>
      </w:rPr>
    </w:pPr>
    <w:r>
      <w:rPr>
        <w:sz w:val="18"/>
        <w:szCs w:val="18"/>
      </w:rPr>
      <w:t>Kontakt: Stephan Moll, Tel.: 030 2462596-14</w:t>
    </w:r>
  </w:p>
  <w:p w:rsidR="00FC110F" w:rsidRDefault="00FC110F">
    <w:pPr>
      <w:pStyle w:val="Kopfzeile"/>
      <w:jc w:val="right"/>
      <w:rPr>
        <w:sz w:val="18"/>
        <w:szCs w:val="18"/>
      </w:rPr>
    </w:pPr>
    <w:r>
      <w:rPr>
        <w:sz w:val="18"/>
        <w:szCs w:val="18"/>
      </w:rPr>
      <w:t>stephan.moll@bfach.de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5423"/>
    <w:multiLevelType w:val="hybridMultilevel"/>
    <w:tmpl w:val="285836B6"/>
    <w:lvl w:ilvl="0" w:tplc="339648A2">
      <w:start w:val="1"/>
      <w:numFmt w:val="bullet"/>
      <w:lvlText w:val=""/>
      <w:lvlJc w:val="left"/>
      <w:pPr>
        <w:tabs>
          <w:tab w:val="num" w:pos="363"/>
        </w:tabs>
        <w:ind w:left="363" w:hanging="360"/>
      </w:pPr>
      <w:rPr>
        <w:rFonts w:ascii="Symbol" w:hAnsi="Symbol" w:cs="Times New Roman" w:hint="default"/>
        <w:sz w:val="24"/>
        <w:szCs w:val="24"/>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Times New Roman" w:hint="default"/>
      </w:rPr>
    </w:lvl>
    <w:lvl w:ilvl="3" w:tplc="04070001">
      <w:start w:val="1"/>
      <w:numFmt w:val="bullet"/>
      <w:lvlText w:val=""/>
      <w:lvlJc w:val="left"/>
      <w:pPr>
        <w:tabs>
          <w:tab w:val="num" w:pos="2523"/>
        </w:tabs>
        <w:ind w:left="2523" w:hanging="360"/>
      </w:pPr>
      <w:rPr>
        <w:rFonts w:ascii="Symbol" w:hAnsi="Symbol" w:cs="Times New Roman"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Times New Roman" w:hint="default"/>
      </w:rPr>
    </w:lvl>
    <w:lvl w:ilvl="6" w:tplc="04070001">
      <w:start w:val="1"/>
      <w:numFmt w:val="bullet"/>
      <w:lvlText w:val=""/>
      <w:lvlJc w:val="left"/>
      <w:pPr>
        <w:tabs>
          <w:tab w:val="num" w:pos="4683"/>
        </w:tabs>
        <w:ind w:left="4683" w:hanging="360"/>
      </w:pPr>
      <w:rPr>
        <w:rFonts w:ascii="Symbol" w:hAnsi="Symbol" w:cs="Times New Roman"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Times New Roman" w:hint="default"/>
      </w:rPr>
    </w:lvl>
  </w:abstractNum>
  <w:abstractNum w:abstractNumId="1">
    <w:nsid w:val="57E240A1"/>
    <w:multiLevelType w:val="hybridMultilevel"/>
    <w:tmpl w:val="285836B6"/>
    <w:lvl w:ilvl="0" w:tplc="04070001">
      <w:start w:val="1"/>
      <w:numFmt w:val="bullet"/>
      <w:lvlText w:val=""/>
      <w:lvlJc w:val="left"/>
      <w:pPr>
        <w:tabs>
          <w:tab w:val="num" w:pos="363"/>
        </w:tabs>
        <w:ind w:left="363" w:hanging="360"/>
      </w:pPr>
      <w:rPr>
        <w:rFonts w:ascii="Symbol" w:hAnsi="Symbol" w:cs="Times New Roman"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Times New Roman" w:hint="default"/>
      </w:rPr>
    </w:lvl>
    <w:lvl w:ilvl="3" w:tplc="04070001">
      <w:start w:val="1"/>
      <w:numFmt w:val="bullet"/>
      <w:lvlText w:val=""/>
      <w:lvlJc w:val="left"/>
      <w:pPr>
        <w:tabs>
          <w:tab w:val="num" w:pos="2523"/>
        </w:tabs>
        <w:ind w:left="2523" w:hanging="360"/>
      </w:pPr>
      <w:rPr>
        <w:rFonts w:ascii="Symbol" w:hAnsi="Symbol" w:cs="Times New Roman"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Times New Roman" w:hint="default"/>
      </w:rPr>
    </w:lvl>
    <w:lvl w:ilvl="6" w:tplc="04070001">
      <w:start w:val="1"/>
      <w:numFmt w:val="bullet"/>
      <w:lvlText w:val=""/>
      <w:lvlJc w:val="left"/>
      <w:pPr>
        <w:tabs>
          <w:tab w:val="num" w:pos="4683"/>
        </w:tabs>
        <w:ind w:left="4683" w:hanging="360"/>
      </w:pPr>
      <w:rPr>
        <w:rFonts w:ascii="Symbol" w:hAnsi="Symbol" w:cs="Times New Roman"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Times New Roman" w:hint="default"/>
      </w:rPr>
    </w:lvl>
  </w:abstractNum>
  <w:abstractNum w:abstractNumId="2">
    <w:nsid w:val="7B6357A8"/>
    <w:multiLevelType w:val="hybridMultilevel"/>
    <w:tmpl w:val="0DB685E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45"/>
    <w:rsid w:val="0006280B"/>
    <w:rsid w:val="00067E6B"/>
    <w:rsid w:val="00070ED1"/>
    <w:rsid w:val="0044733C"/>
    <w:rsid w:val="00514D9E"/>
    <w:rsid w:val="00537E23"/>
    <w:rsid w:val="00564DAE"/>
    <w:rsid w:val="005B392D"/>
    <w:rsid w:val="006E3A7D"/>
    <w:rsid w:val="00716D55"/>
    <w:rsid w:val="007312E2"/>
    <w:rsid w:val="007437A9"/>
    <w:rsid w:val="00852A78"/>
    <w:rsid w:val="008B4D6C"/>
    <w:rsid w:val="00C511CF"/>
    <w:rsid w:val="00C8715C"/>
    <w:rsid w:val="00D25380"/>
    <w:rsid w:val="00D53145"/>
    <w:rsid w:val="00D765EA"/>
    <w:rsid w:val="00E15716"/>
    <w:rsid w:val="00E275E4"/>
    <w:rsid w:val="00FC1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Univers" w:hAnsi="Univers"/>
      <w:sz w:val="22"/>
      <w:szCs w:val="22"/>
    </w:rPr>
  </w:style>
  <w:style w:type="paragraph" w:styleId="berschrift1">
    <w:name w:val="heading 1"/>
    <w:basedOn w:val="Standard"/>
    <w:next w:val="Standard"/>
    <w:qFormat/>
    <w:pPr>
      <w:keepNext/>
      <w:widowControl w:val="0"/>
      <w:tabs>
        <w:tab w:val="left" w:pos="4309"/>
      </w:tabs>
      <w:autoSpaceDE w:val="0"/>
      <w:autoSpaceDN w:val="0"/>
      <w:adjustRightInd w:val="0"/>
      <w:ind w:left="5386" w:hanging="1362"/>
      <w:outlineLvl w:val="0"/>
    </w:pPr>
    <w:rPr>
      <w:i/>
      <w:iCs/>
    </w:rPr>
  </w:style>
  <w:style w:type="paragraph" w:styleId="berschrift2">
    <w:name w:val="heading 2"/>
    <w:basedOn w:val="Standard"/>
    <w:next w:val="Standard"/>
    <w:qFormat/>
    <w:pPr>
      <w:keepNext/>
      <w:widowControl w:val="0"/>
      <w:autoSpaceDE w:val="0"/>
      <w:autoSpaceDN w:val="0"/>
      <w:adjustRightInd w:val="0"/>
      <w:outlineLvl w:val="1"/>
    </w:pPr>
    <w:rPr>
      <w:sz w:val="32"/>
      <w:szCs w:val="32"/>
    </w:rPr>
  </w:style>
  <w:style w:type="paragraph" w:styleId="berschrift3">
    <w:name w:val="heading 3"/>
    <w:basedOn w:val="Standard"/>
    <w:next w:val="Standard"/>
    <w:qFormat/>
    <w:pPr>
      <w:keepNext/>
      <w:widowControl w:val="0"/>
      <w:tabs>
        <w:tab w:val="left" w:pos="4024"/>
        <w:tab w:val="left" w:pos="5385"/>
        <w:tab w:val="decimal" w:pos="8900"/>
      </w:tabs>
      <w:autoSpaceDE w:val="0"/>
      <w:autoSpaceDN w:val="0"/>
      <w:adjustRightInd w:val="0"/>
      <w:spacing w:line="360" w:lineRule="auto"/>
      <w:jc w:val="both"/>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Zeileneinzug">
    <w:name w:val="Body Text Indent"/>
    <w:basedOn w:val="Standard"/>
    <w:pPr>
      <w:spacing w:line="360" w:lineRule="exact"/>
    </w:pPr>
    <w:rPr>
      <w:b/>
      <w:bCs/>
    </w:rPr>
  </w:style>
  <w:style w:type="paragraph" w:customStyle="1" w:styleId="BFVTextkrper">
    <w:name w:val="BFV Textkörper"/>
    <w:basedOn w:val="Standard"/>
    <w:autoRedefine/>
    <w:pPr>
      <w:spacing w:after="180" w:line="360" w:lineRule="auto"/>
      <w:jc w:val="both"/>
    </w:pPr>
  </w:style>
  <w:style w:type="paragraph" w:customStyle="1" w:styleId="BFVSubhead">
    <w:name w:val="BFV Subhead"/>
    <w:basedOn w:val="Standard"/>
    <w:pPr>
      <w:spacing w:after="120" w:line="280" w:lineRule="exact"/>
    </w:pPr>
    <w:rPr>
      <w:b/>
      <w:bCs/>
      <w:sz w:val="24"/>
      <w:szCs w:val="24"/>
    </w:rPr>
  </w:style>
  <w:style w:type="character" w:styleId="Seitenzahl">
    <w:name w:val="page number"/>
    <w:basedOn w:val="Absatz-Standardschriftart"/>
  </w:style>
  <w:style w:type="paragraph" w:customStyle="1" w:styleId="Grundtext">
    <w:name w:val="Grundtext"/>
    <w:basedOn w:val="Standard"/>
    <w:link w:val="GrundtextZchn"/>
    <w:pPr>
      <w:spacing w:after="280" w:line="360" w:lineRule="exact"/>
    </w:pPr>
  </w:style>
  <w:style w:type="paragraph" w:styleId="Textkrper">
    <w:name w:val="Body Text"/>
    <w:basedOn w:val="Standard"/>
    <w:pPr>
      <w:tabs>
        <w:tab w:val="left" w:pos="1239"/>
        <w:tab w:val="left" w:pos="3686"/>
        <w:tab w:val="right" w:pos="8845"/>
      </w:tabs>
      <w:spacing w:line="360" w:lineRule="exact"/>
    </w:pPr>
    <w:rPr>
      <w:color w:val="808080"/>
    </w:rPr>
  </w:style>
  <w:style w:type="paragraph" w:customStyle="1" w:styleId="BfachCopy">
    <w:name w:val="Bfach Copy"/>
    <w:basedOn w:val="Grundtext"/>
    <w:pPr>
      <w:spacing w:after="360"/>
    </w:pPr>
  </w:style>
  <w:style w:type="paragraph" w:customStyle="1" w:styleId="BfachSubhead">
    <w:name w:val="Bfach Subhead"/>
    <w:basedOn w:val="berschrift2"/>
    <w:pPr>
      <w:widowControl/>
      <w:tabs>
        <w:tab w:val="left" w:pos="1239"/>
        <w:tab w:val="left" w:pos="3686"/>
        <w:tab w:val="right" w:pos="8845"/>
      </w:tabs>
      <w:autoSpaceDE/>
      <w:autoSpaceDN/>
      <w:adjustRightInd/>
      <w:spacing w:line="360" w:lineRule="exact"/>
    </w:pPr>
    <w:rPr>
      <w:b/>
      <w:bCs/>
      <w:sz w:val="22"/>
      <w:szCs w:val="22"/>
    </w:rPr>
  </w:style>
  <w:style w:type="table" w:styleId="Tabellenraster">
    <w:name w:val="Table Grid"/>
    <w:basedOn w:val="NormaleTabelle"/>
    <w:rsid w:val="00C8715C"/>
    <w:pPr>
      <w:tabs>
        <w:tab w:val="left" w:pos="1239"/>
        <w:tab w:val="left" w:pos="3686"/>
        <w:tab w:val="right" w:pos="8845"/>
      </w:tabs>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undtextZchn">
    <w:name w:val="Grundtext Zchn"/>
    <w:link w:val="Grundtext"/>
    <w:rsid w:val="00C8715C"/>
    <w:rPr>
      <w:rFonts w:ascii="Univers" w:hAnsi="Univers"/>
      <w:sz w:val="22"/>
      <w:szCs w:val="22"/>
      <w:lang w:val="de-DE" w:eastAsia="de-DE" w:bidi="ar-SA"/>
    </w:rPr>
  </w:style>
  <w:style w:type="paragraph" w:styleId="Sprechblasentext">
    <w:name w:val="Balloon Text"/>
    <w:basedOn w:val="Standard"/>
    <w:link w:val="SprechblasentextZchn"/>
    <w:rsid w:val="00E275E4"/>
    <w:rPr>
      <w:rFonts w:ascii="Tahoma" w:hAnsi="Tahoma" w:cs="Tahoma"/>
      <w:sz w:val="16"/>
      <w:szCs w:val="16"/>
    </w:rPr>
  </w:style>
  <w:style w:type="character" w:customStyle="1" w:styleId="SprechblasentextZchn">
    <w:name w:val="Sprechblasentext Zchn"/>
    <w:basedOn w:val="Absatz-Standardschriftart"/>
    <w:link w:val="Sprechblasentext"/>
    <w:rsid w:val="00E27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Univers" w:hAnsi="Univers"/>
      <w:sz w:val="22"/>
      <w:szCs w:val="22"/>
    </w:rPr>
  </w:style>
  <w:style w:type="paragraph" w:styleId="berschrift1">
    <w:name w:val="heading 1"/>
    <w:basedOn w:val="Standard"/>
    <w:next w:val="Standard"/>
    <w:qFormat/>
    <w:pPr>
      <w:keepNext/>
      <w:widowControl w:val="0"/>
      <w:tabs>
        <w:tab w:val="left" w:pos="4309"/>
      </w:tabs>
      <w:autoSpaceDE w:val="0"/>
      <w:autoSpaceDN w:val="0"/>
      <w:adjustRightInd w:val="0"/>
      <w:ind w:left="5386" w:hanging="1362"/>
      <w:outlineLvl w:val="0"/>
    </w:pPr>
    <w:rPr>
      <w:i/>
      <w:iCs/>
    </w:rPr>
  </w:style>
  <w:style w:type="paragraph" w:styleId="berschrift2">
    <w:name w:val="heading 2"/>
    <w:basedOn w:val="Standard"/>
    <w:next w:val="Standard"/>
    <w:qFormat/>
    <w:pPr>
      <w:keepNext/>
      <w:widowControl w:val="0"/>
      <w:autoSpaceDE w:val="0"/>
      <w:autoSpaceDN w:val="0"/>
      <w:adjustRightInd w:val="0"/>
      <w:outlineLvl w:val="1"/>
    </w:pPr>
    <w:rPr>
      <w:sz w:val="32"/>
      <w:szCs w:val="32"/>
    </w:rPr>
  </w:style>
  <w:style w:type="paragraph" w:styleId="berschrift3">
    <w:name w:val="heading 3"/>
    <w:basedOn w:val="Standard"/>
    <w:next w:val="Standard"/>
    <w:qFormat/>
    <w:pPr>
      <w:keepNext/>
      <w:widowControl w:val="0"/>
      <w:tabs>
        <w:tab w:val="left" w:pos="4024"/>
        <w:tab w:val="left" w:pos="5385"/>
        <w:tab w:val="decimal" w:pos="8900"/>
      </w:tabs>
      <w:autoSpaceDE w:val="0"/>
      <w:autoSpaceDN w:val="0"/>
      <w:adjustRightInd w:val="0"/>
      <w:spacing w:line="360" w:lineRule="auto"/>
      <w:jc w:val="both"/>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Zeileneinzug">
    <w:name w:val="Body Text Indent"/>
    <w:basedOn w:val="Standard"/>
    <w:pPr>
      <w:spacing w:line="360" w:lineRule="exact"/>
    </w:pPr>
    <w:rPr>
      <w:b/>
      <w:bCs/>
    </w:rPr>
  </w:style>
  <w:style w:type="paragraph" w:customStyle="1" w:styleId="BFVTextkrper">
    <w:name w:val="BFV Textkörper"/>
    <w:basedOn w:val="Standard"/>
    <w:autoRedefine/>
    <w:pPr>
      <w:spacing w:after="180" w:line="360" w:lineRule="auto"/>
      <w:jc w:val="both"/>
    </w:pPr>
  </w:style>
  <w:style w:type="paragraph" w:customStyle="1" w:styleId="BFVSubhead">
    <w:name w:val="BFV Subhead"/>
    <w:basedOn w:val="Standard"/>
    <w:pPr>
      <w:spacing w:after="120" w:line="280" w:lineRule="exact"/>
    </w:pPr>
    <w:rPr>
      <w:b/>
      <w:bCs/>
      <w:sz w:val="24"/>
      <w:szCs w:val="24"/>
    </w:rPr>
  </w:style>
  <w:style w:type="character" w:styleId="Seitenzahl">
    <w:name w:val="page number"/>
    <w:basedOn w:val="Absatz-Standardschriftart"/>
  </w:style>
  <w:style w:type="paragraph" w:customStyle="1" w:styleId="Grundtext">
    <w:name w:val="Grundtext"/>
    <w:basedOn w:val="Standard"/>
    <w:link w:val="GrundtextZchn"/>
    <w:pPr>
      <w:spacing w:after="280" w:line="360" w:lineRule="exact"/>
    </w:pPr>
  </w:style>
  <w:style w:type="paragraph" w:styleId="Textkrper">
    <w:name w:val="Body Text"/>
    <w:basedOn w:val="Standard"/>
    <w:pPr>
      <w:tabs>
        <w:tab w:val="left" w:pos="1239"/>
        <w:tab w:val="left" w:pos="3686"/>
        <w:tab w:val="right" w:pos="8845"/>
      </w:tabs>
      <w:spacing w:line="360" w:lineRule="exact"/>
    </w:pPr>
    <w:rPr>
      <w:color w:val="808080"/>
    </w:rPr>
  </w:style>
  <w:style w:type="paragraph" w:customStyle="1" w:styleId="BfachCopy">
    <w:name w:val="Bfach Copy"/>
    <w:basedOn w:val="Grundtext"/>
    <w:pPr>
      <w:spacing w:after="360"/>
    </w:pPr>
  </w:style>
  <w:style w:type="paragraph" w:customStyle="1" w:styleId="BfachSubhead">
    <w:name w:val="Bfach Subhead"/>
    <w:basedOn w:val="berschrift2"/>
    <w:pPr>
      <w:widowControl/>
      <w:tabs>
        <w:tab w:val="left" w:pos="1239"/>
        <w:tab w:val="left" w:pos="3686"/>
        <w:tab w:val="right" w:pos="8845"/>
      </w:tabs>
      <w:autoSpaceDE/>
      <w:autoSpaceDN/>
      <w:adjustRightInd/>
      <w:spacing w:line="360" w:lineRule="exact"/>
    </w:pPr>
    <w:rPr>
      <w:b/>
      <w:bCs/>
      <w:sz w:val="22"/>
      <w:szCs w:val="22"/>
    </w:rPr>
  </w:style>
  <w:style w:type="table" w:styleId="Tabellenraster">
    <w:name w:val="Table Grid"/>
    <w:basedOn w:val="NormaleTabelle"/>
    <w:rsid w:val="00C8715C"/>
    <w:pPr>
      <w:tabs>
        <w:tab w:val="left" w:pos="1239"/>
        <w:tab w:val="left" w:pos="3686"/>
        <w:tab w:val="right" w:pos="8845"/>
      </w:tabs>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undtextZchn">
    <w:name w:val="Grundtext Zchn"/>
    <w:link w:val="Grundtext"/>
    <w:rsid w:val="00C8715C"/>
    <w:rPr>
      <w:rFonts w:ascii="Univers" w:hAnsi="Univers"/>
      <w:sz w:val="22"/>
      <w:szCs w:val="22"/>
      <w:lang w:val="de-DE" w:eastAsia="de-DE" w:bidi="ar-SA"/>
    </w:rPr>
  </w:style>
  <w:style w:type="paragraph" w:styleId="Sprechblasentext">
    <w:name w:val="Balloon Text"/>
    <w:basedOn w:val="Standard"/>
    <w:link w:val="SprechblasentextZchn"/>
    <w:rsid w:val="00E275E4"/>
    <w:rPr>
      <w:rFonts w:ascii="Tahoma" w:hAnsi="Tahoma" w:cs="Tahoma"/>
      <w:sz w:val="16"/>
      <w:szCs w:val="16"/>
    </w:rPr>
  </w:style>
  <w:style w:type="character" w:customStyle="1" w:styleId="SprechblasentextZchn">
    <w:name w:val="Sprechblasentext Zchn"/>
    <w:basedOn w:val="Absatz-Standardschriftart"/>
    <w:link w:val="Sprechblasentext"/>
    <w:rsid w:val="00E27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19</vt:lpstr>
    </vt:vector>
  </TitlesOfParts>
  <Company>Bankenfachverband e. V.</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elke haag</dc:creator>
  <cp:lastModifiedBy>Elke Haag</cp:lastModifiedBy>
  <cp:revision>7</cp:revision>
  <cp:lastPrinted>2015-03-09T17:05:00Z</cp:lastPrinted>
  <dcterms:created xsi:type="dcterms:W3CDTF">2015-03-09T11:13:00Z</dcterms:created>
  <dcterms:modified xsi:type="dcterms:W3CDTF">2015-03-09T17:21:00Z</dcterms:modified>
</cp:coreProperties>
</file>